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631545">
      <w:pPr>
        <w:spacing w:after="190" w:afterLines="50" w:line="560" w:lineRule="exact"/>
        <w:jc w:val="center"/>
        <w:rPr>
          <w:rFonts w:ascii="宋体" w:hAnsi="宋体" w:eastAsia="宋体" w:cs="Times New Roman"/>
          <w:b/>
          <w:sz w:val="28"/>
          <w:szCs w:val="28"/>
          <w:highlight w:val="none"/>
        </w:rPr>
      </w:pPr>
      <w:r>
        <w:rPr>
          <w:rFonts w:hint="eastAsia" w:ascii="宋体" w:hAnsi="宋体" w:eastAsia="宋体" w:cs="Times New Roman"/>
          <w:b/>
          <w:sz w:val="28"/>
          <w:szCs w:val="28"/>
          <w:highlight w:val="none"/>
        </w:rPr>
        <w:t>内蒙古昆明卷烟有限责任公司2025年-2028年消防、安防系统备品备件建库采购项目</w:t>
      </w:r>
      <w:r>
        <w:rPr>
          <w:rFonts w:hint="eastAsia" w:ascii="宋体" w:hAnsi="宋体" w:eastAsia="宋体" w:cs="Times New Roman"/>
          <w:b/>
          <w:sz w:val="28"/>
          <w:szCs w:val="28"/>
          <w:highlight w:val="none"/>
          <w:lang w:val="en-US" w:eastAsia="zh-CN"/>
        </w:rPr>
        <w:t>-</w:t>
      </w:r>
      <w:r>
        <w:rPr>
          <w:rFonts w:hint="eastAsia" w:ascii="宋体" w:hAnsi="宋体" w:eastAsia="宋体" w:cs="Times New Roman"/>
          <w:b/>
          <w:sz w:val="28"/>
          <w:szCs w:val="28"/>
          <w:highlight w:val="none"/>
        </w:rPr>
        <w:t>公开招标公告</w:t>
      </w:r>
    </w:p>
    <w:p w14:paraId="3A3F29C0">
      <w:pPr>
        <w:spacing w:after="190" w:afterLines="50" w:line="500" w:lineRule="exact"/>
        <w:jc w:val="center"/>
        <w:rPr>
          <w:rFonts w:ascii="宋体" w:hAnsi="宋体" w:eastAsia="宋体" w:cs="Times New Roman"/>
          <w:b/>
          <w:color w:val="00B050"/>
          <w:sz w:val="28"/>
          <w:szCs w:val="28"/>
          <w:highlight w:val="none"/>
        </w:rPr>
      </w:pPr>
      <w:r>
        <w:rPr>
          <w:rFonts w:ascii="宋体" w:hAnsi="宋体" w:eastAsia="宋体" w:cs="Times New Roman"/>
          <w:b/>
          <w:bCs/>
          <w:sz w:val="28"/>
          <w:szCs w:val="28"/>
          <w:highlight w:val="none"/>
        </w:rPr>
        <w:t>(招标编号：</w:t>
      </w:r>
      <w:r>
        <w:rPr>
          <w:rFonts w:hint="default" w:ascii="宋体" w:hAnsi="宋体" w:eastAsia="宋体" w:cs="Times New Roman"/>
          <w:b/>
          <w:bCs/>
          <w:sz w:val="28"/>
          <w:szCs w:val="28"/>
          <w:highlight w:val="none"/>
          <w:lang w:val="en-US" w:eastAsia="zh-CN"/>
        </w:rPr>
        <w:t>C202601BA2001929405386</w:t>
      </w:r>
      <w:r>
        <w:rPr>
          <w:rFonts w:ascii="宋体" w:hAnsi="宋体" w:eastAsia="宋体" w:cs="Times New Roman"/>
          <w:b/>
          <w:bCs/>
          <w:sz w:val="28"/>
          <w:szCs w:val="28"/>
          <w:highlight w:val="none"/>
        </w:rPr>
        <w:t>)</w:t>
      </w:r>
    </w:p>
    <w:p w14:paraId="17E5DEE3">
      <w:pPr>
        <w:spacing w:line="360" w:lineRule="auto"/>
        <w:ind w:firstLine="480" w:firstLineChars="200"/>
        <w:rPr>
          <w:rFonts w:ascii="宋体" w:hAnsi="宋体" w:eastAsia="宋体" w:cs="Times New Roman"/>
          <w:sz w:val="24"/>
          <w:szCs w:val="24"/>
          <w:highlight w:val="none"/>
        </w:rPr>
      </w:pPr>
      <w:r>
        <w:rPr>
          <w:rFonts w:ascii="宋体" w:hAnsi="宋体" w:eastAsia="宋体" w:cs="宋体"/>
          <w:sz w:val="24"/>
          <w:szCs w:val="24"/>
          <w:highlight w:val="none"/>
        </w:rPr>
        <w:t>招标项目所在地区：内蒙古自治区</w:t>
      </w:r>
    </w:p>
    <w:p w14:paraId="6EF41B6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ascii="宋体" w:hAnsi="宋体" w:eastAsia="宋体" w:cs="宋体"/>
          <w:sz w:val="24"/>
          <w:szCs w:val="24"/>
          <w:highlight w:val="none"/>
        </w:rPr>
      </w:pPr>
      <w:bookmarkStart w:id="0" w:name="_Toc14014"/>
      <w:r>
        <w:rPr>
          <w:rFonts w:ascii="宋体" w:hAnsi="宋体" w:eastAsia="宋体" w:cs="宋体"/>
          <w:b/>
          <w:bCs/>
          <w:sz w:val="24"/>
          <w:szCs w:val="24"/>
          <w:highlight w:val="none"/>
        </w:rPr>
        <w:t>一、招标条件</w:t>
      </w:r>
      <w:bookmarkEnd w:id="0"/>
    </w:p>
    <w:p w14:paraId="2FF3A631">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本</w:t>
      </w:r>
      <w:r>
        <w:rPr>
          <w:rFonts w:hint="eastAsia" w:ascii="宋体" w:hAnsi="宋体" w:eastAsia="宋体" w:cs="宋体"/>
          <w:sz w:val="24"/>
          <w:szCs w:val="24"/>
          <w:highlight w:val="none"/>
        </w:rPr>
        <w:t>招标项目</w:t>
      </w:r>
      <w:r>
        <w:rPr>
          <w:rFonts w:ascii="宋体" w:hAnsi="宋体" w:eastAsia="宋体" w:cs="宋体"/>
          <w:sz w:val="24"/>
          <w:szCs w:val="24"/>
          <w:highlight w:val="none"/>
        </w:rPr>
        <w:t>内蒙古昆明卷烟有限责任公司</w:t>
      </w:r>
      <w:r>
        <w:rPr>
          <w:rFonts w:hint="eastAsia" w:ascii="宋体" w:hAnsi="宋体" w:eastAsia="宋体" w:cs="宋体"/>
          <w:sz w:val="24"/>
          <w:szCs w:val="24"/>
          <w:highlight w:val="none"/>
        </w:rPr>
        <w:t>2025年-2028年消防、安防系统备品备件建库采购项目</w:t>
      </w:r>
      <w:r>
        <w:rPr>
          <w:rFonts w:ascii="宋体" w:hAnsi="宋体" w:eastAsia="宋体" w:cs="宋体"/>
          <w:sz w:val="24"/>
          <w:szCs w:val="24"/>
          <w:highlight w:val="none"/>
        </w:rPr>
        <w:t>（招标项目编号：</w:t>
      </w:r>
      <w:r>
        <w:rPr>
          <w:rFonts w:hint="default" w:ascii="宋体" w:hAnsi="宋体" w:eastAsia="宋体" w:cs="宋体"/>
          <w:sz w:val="24"/>
          <w:szCs w:val="24"/>
          <w:highlight w:val="none"/>
          <w:lang w:val="en-US" w:eastAsia="zh-CN"/>
        </w:rPr>
        <w:t>C202601BA2001929405386</w:t>
      </w:r>
      <w:r>
        <w:rPr>
          <w:rFonts w:ascii="宋体" w:hAnsi="宋体" w:eastAsia="宋体" w:cs="宋体"/>
          <w:sz w:val="24"/>
          <w:szCs w:val="24"/>
          <w:highlight w:val="none"/>
        </w:rPr>
        <w:t>），已由项目审批/核准/备案机关批准，项目资金来源为企业自筹,招标人为内蒙古昆明卷烟有限责任公司。本项目已具备招标条件，现进行公开招标。</w:t>
      </w:r>
    </w:p>
    <w:p w14:paraId="70B986B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ascii="宋体" w:hAnsi="宋体" w:eastAsia="宋体" w:cs="宋体"/>
          <w:sz w:val="24"/>
          <w:szCs w:val="24"/>
          <w:highlight w:val="none"/>
        </w:rPr>
      </w:pPr>
      <w:bookmarkStart w:id="1" w:name="_Toc25490"/>
      <w:r>
        <w:rPr>
          <w:rFonts w:ascii="宋体" w:hAnsi="宋体" w:eastAsia="宋体" w:cs="宋体"/>
          <w:b/>
          <w:bCs/>
          <w:sz w:val="24"/>
          <w:szCs w:val="24"/>
          <w:highlight w:val="none"/>
        </w:rPr>
        <w:t>二、项目概况和招标范围</w:t>
      </w:r>
      <w:bookmarkEnd w:id="1"/>
    </w:p>
    <w:p w14:paraId="279B0288">
      <w:pPr>
        <w:spacing w:line="360" w:lineRule="auto"/>
        <w:ind w:firstLine="480" w:firstLineChars="200"/>
        <w:rPr>
          <w:rFonts w:ascii="宋体" w:hAnsi="宋体" w:eastAsia="宋体" w:cs="宋体"/>
          <w:color w:val="00B050"/>
          <w:sz w:val="24"/>
          <w:szCs w:val="24"/>
          <w:highlight w:val="none"/>
        </w:rPr>
      </w:pPr>
      <w:r>
        <w:rPr>
          <w:rFonts w:ascii="宋体" w:hAnsi="宋体" w:eastAsia="宋体" w:cs="宋体"/>
          <w:sz w:val="24"/>
          <w:szCs w:val="24"/>
          <w:highlight w:val="none"/>
        </w:rPr>
        <w:t>项目规模：</w:t>
      </w:r>
      <w:r>
        <w:rPr>
          <w:rFonts w:hint="eastAsia" w:ascii="宋体" w:hAnsi="宋体" w:eastAsia="宋体" w:cs="宋体"/>
          <w:sz w:val="24"/>
          <w:szCs w:val="24"/>
          <w:highlight w:val="none"/>
        </w:rPr>
        <w:t>0</w:t>
      </w:r>
      <w:r>
        <w:rPr>
          <w:rFonts w:hint="eastAsia" w:ascii="宋体" w:hAnsi="宋体" w:eastAsia="宋体" w:cs="宋体"/>
          <w:sz w:val="24"/>
          <w:szCs w:val="24"/>
          <w:highlight w:val="none"/>
          <w:lang w:val="en-US" w:eastAsia="zh-CN"/>
        </w:rPr>
        <w:t>.0</w:t>
      </w:r>
      <w:r>
        <w:rPr>
          <w:rFonts w:ascii="宋体" w:hAnsi="宋体" w:eastAsia="宋体" w:cs="宋体"/>
          <w:sz w:val="24"/>
          <w:szCs w:val="24"/>
          <w:highlight w:val="none"/>
        </w:rPr>
        <w:t>万元(人民币)。</w:t>
      </w:r>
    </w:p>
    <w:p w14:paraId="5497F559">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招标内容与范围：</w:t>
      </w:r>
      <w:r>
        <w:rPr>
          <w:rFonts w:hint="eastAsia" w:ascii="宋体" w:hAnsi="宋体" w:eastAsia="宋体" w:cs="宋体"/>
          <w:sz w:val="24"/>
          <w:szCs w:val="24"/>
          <w:highlight w:val="none"/>
        </w:rPr>
        <w:t>1、招标内容：</w:t>
      </w:r>
      <w:r>
        <w:rPr>
          <w:rFonts w:hint="eastAsia" w:ascii="宋体" w:hAnsi="宋体" w:eastAsia="宋体" w:cs="Times New Roman"/>
          <w:sz w:val="24"/>
          <w:szCs w:val="24"/>
          <w:highlight w:val="none"/>
        </w:rPr>
        <w:t>本项目通过公开招标方式确定入围供应商，待实际需要采购时，采用询价方式向入围供应商发出询价文件，供应商应根据询价文件进行响应，招标人根据供应商提交的响应文件及其他招标人认为必要的因素综合考虑确定第二阶段成交供应商。2、框架协议期限：合同签订之日起</w:t>
      </w:r>
      <w:r>
        <w:rPr>
          <w:rFonts w:hint="eastAsia" w:ascii="宋体" w:hAnsi="宋体" w:eastAsia="宋体" w:cs="Times New Roman"/>
          <w:color w:val="000000" w:themeColor="text1"/>
          <w:sz w:val="24"/>
          <w:szCs w:val="24"/>
          <w:highlight w:val="none"/>
          <w14:textFill>
            <w14:solidFill>
              <w14:schemeClr w14:val="tx1"/>
            </w14:solidFill>
          </w14:textFill>
        </w:rPr>
        <w:t>三年。3、交货</w:t>
      </w:r>
      <w:r>
        <w:rPr>
          <w:rFonts w:ascii="宋体" w:hAnsi="宋体" w:eastAsia="宋体" w:cs="宋体"/>
          <w:color w:val="000000" w:themeColor="text1"/>
          <w:sz w:val="24"/>
          <w:szCs w:val="24"/>
          <w:highlight w:val="none"/>
          <w14:textFill>
            <w14:solidFill>
              <w14:schemeClr w14:val="tx1"/>
            </w14:solidFill>
          </w14:textFill>
        </w:rPr>
        <w:t>地点：</w:t>
      </w:r>
      <w:r>
        <w:rPr>
          <w:rFonts w:hint="eastAsia" w:ascii="宋体" w:hAnsi="宋体" w:eastAsia="宋体" w:cs="宋体"/>
          <w:color w:val="000000" w:themeColor="text1"/>
          <w:sz w:val="24"/>
          <w:szCs w:val="24"/>
          <w:highlight w:val="none"/>
          <w14:textFill>
            <w14:solidFill>
              <w14:schemeClr w14:val="tx1"/>
            </w14:solidFill>
          </w14:textFill>
        </w:rPr>
        <w:t>内蒙</w:t>
      </w:r>
      <w:r>
        <w:rPr>
          <w:rFonts w:hint="eastAsia" w:ascii="宋体" w:hAnsi="宋体" w:eastAsia="宋体" w:cs="宋体"/>
          <w:sz w:val="24"/>
          <w:szCs w:val="24"/>
          <w:highlight w:val="none"/>
        </w:rPr>
        <w:t>古昆明卷烟有限责任公司。</w:t>
      </w:r>
    </w:p>
    <w:p w14:paraId="11617F35">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本招标项目划分为标段</w:t>
      </w:r>
      <w:r>
        <w:rPr>
          <w:rFonts w:hint="eastAsia" w:ascii="宋体" w:hAnsi="宋体" w:eastAsia="宋体" w:cs="宋体"/>
          <w:sz w:val="24"/>
          <w:szCs w:val="24"/>
          <w:highlight w:val="none"/>
        </w:rPr>
        <w:t>1</w:t>
      </w:r>
      <w:r>
        <w:rPr>
          <w:rFonts w:ascii="宋体" w:hAnsi="宋体" w:eastAsia="宋体" w:cs="宋体"/>
          <w:sz w:val="24"/>
          <w:szCs w:val="24"/>
          <w:highlight w:val="none"/>
        </w:rPr>
        <w:t>个标段，本次招标为其中的：</w:t>
      </w:r>
    </w:p>
    <w:p w14:paraId="1AAB23E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001  2025年-2028年消防、安防系统备品备件建库采购项目</w:t>
      </w:r>
    </w:p>
    <w:p w14:paraId="5A57F30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ascii="宋体" w:hAnsi="宋体" w:eastAsia="宋体" w:cs="宋体"/>
          <w:sz w:val="24"/>
          <w:szCs w:val="24"/>
          <w:highlight w:val="none"/>
        </w:rPr>
      </w:pPr>
      <w:bookmarkStart w:id="2" w:name="_Toc7873"/>
      <w:r>
        <w:rPr>
          <w:rFonts w:ascii="宋体" w:hAnsi="宋体" w:eastAsia="宋体" w:cs="宋体"/>
          <w:b/>
          <w:bCs/>
          <w:sz w:val="24"/>
          <w:szCs w:val="24"/>
          <w:highlight w:val="none"/>
        </w:rPr>
        <w:t>三、投标人资格要求</w:t>
      </w:r>
      <w:bookmarkEnd w:id="2"/>
    </w:p>
    <w:p w14:paraId="02B5720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001  2025年-2028年消防、安防系统备品备件建库采购项目</w:t>
      </w:r>
      <w:r>
        <w:rPr>
          <w:rFonts w:ascii="宋体" w:hAnsi="宋体" w:eastAsia="宋体" w:cs="宋体"/>
          <w:sz w:val="24"/>
          <w:szCs w:val="24"/>
          <w:highlight w:val="none"/>
        </w:rPr>
        <w:t>：</w:t>
      </w:r>
    </w:p>
    <w:p w14:paraId="730D45C5">
      <w:pPr>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w:t>
      </w:r>
      <w:r>
        <w:rPr>
          <w:rFonts w:hint="eastAsia" w:ascii="宋体" w:hAnsi="宋体" w:eastAsia="宋体" w:cs="Times New Roman"/>
          <w:sz w:val="24"/>
          <w:szCs w:val="24"/>
          <w:highlight w:val="none"/>
          <w:lang w:val="zh-CN"/>
        </w:rPr>
        <w:t>法定资格</w:t>
      </w:r>
      <w:r>
        <w:rPr>
          <w:rFonts w:hint="eastAsia" w:ascii="宋体" w:hAnsi="宋体" w:eastAsia="宋体" w:cs="Times New Roman"/>
          <w:sz w:val="24"/>
          <w:szCs w:val="24"/>
          <w:highlight w:val="none"/>
        </w:rPr>
        <w:t>、被责令停业或破产状态，资产未被重组、接管和冻结。</w:t>
      </w:r>
    </w:p>
    <w:p w14:paraId="3ADAAF3E">
      <w:pPr>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（二）</w:t>
      </w:r>
      <w:r>
        <w:rPr>
          <w:rFonts w:hint="eastAsia" w:ascii="宋体" w:hAnsi="宋体" w:eastAsia="宋体" w:cs="Times New Roman"/>
          <w:sz w:val="24"/>
          <w:szCs w:val="24"/>
          <w:highlight w:val="none"/>
          <w:lang w:val="zh-CN"/>
        </w:rPr>
        <w:t>投标人具有有效的营业执照或其他法定资格证明。</w:t>
      </w:r>
    </w:p>
    <w:p w14:paraId="4D7F7910">
      <w:pPr>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（三）投标人及其法定代表人、主要负责人至投标截止日前三年内（成立时间不足三年的，自成立时间起）</w:t>
      </w:r>
      <w:r>
        <w:rPr>
          <w:rFonts w:hint="eastAsia" w:ascii="宋体" w:hAnsi="宋体" w:eastAsia="宋体"/>
          <w:sz w:val="24"/>
          <w:highlight w:val="none"/>
        </w:rPr>
        <w:t>无行贿行为记录</w:t>
      </w:r>
      <w:r>
        <w:rPr>
          <w:rFonts w:hint="eastAsia" w:ascii="宋体" w:hAnsi="宋体" w:eastAsia="宋体" w:cs="Times New Roman"/>
          <w:sz w:val="24"/>
          <w:szCs w:val="24"/>
          <w:highlight w:val="none"/>
        </w:rPr>
        <w:t>（以中国裁判文书网上生效裁判文书的查询结果为准）。</w:t>
      </w:r>
    </w:p>
    <w:p w14:paraId="5D4D74DB">
      <w:pPr>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（四）投标人法定代表人、主要负责人为同一人或者存在控股、管理关系的不同单位，不得参加同一标段投标或者未划分标段的同一招标项目投标，否则，相关投标无效。</w:t>
      </w:r>
    </w:p>
    <w:p w14:paraId="214F94A5">
      <w:pPr>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五）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  </w:t>
      </w:r>
    </w:p>
    <w:p w14:paraId="6C16C191">
      <w:pPr>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（六）本项目不接受分包。</w:t>
      </w:r>
    </w:p>
    <w:p w14:paraId="502A46A2">
      <w:pPr>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（七）本项目不允许联合体投标。</w:t>
      </w:r>
    </w:p>
    <w:p w14:paraId="1E7FD68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ascii="宋体" w:hAnsi="宋体" w:eastAsia="宋体" w:cs="宋体"/>
          <w:b/>
          <w:bCs/>
          <w:sz w:val="24"/>
          <w:szCs w:val="24"/>
          <w:highlight w:val="none"/>
        </w:rPr>
      </w:pPr>
      <w:bookmarkStart w:id="3" w:name="_Toc19231"/>
      <w:r>
        <w:rPr>
          <w:rFonts w:hint="eastAsia" w:ascii="宋体" w:hAnsi="宋体" w:eastAsia="宋体" w:cs="宋体"/>
          <w:b/>
          <w:bCs/>
          <w:sz w:val="24"/>
          <w:szCs w:val="24"/>
          <w:highlight w:val="none"/>
        </w:rPr>
        <w:t>四、招标文件的获取</w:t>
      </w:r>
      <w:bookmarkEnd w:id="3"/>
    </w:p>
    <w:p w14:paraId="67C4F704">
      <w:pPr>
        <w:spacing w:line="360" w:lineRule="auto"/>
        <w:ind w:firstLine="480" w:firstLineChars="200"/>
        <w:rPr>
          <w:rFonts w:ascii="宋体" w:hAnsi="宋体" w:eastAsia="宋体" w:cs="宋体"/>
          <w:color w:val="00B0F0"/>
          <w:sz w:val="24"/>
          <w:szCs w:val="24"/>
          <w:highlight w:val="none"/>
        </w:rPr>
      </w:pPr>
      <w:r>
        <w:rPr>
          <w:rFonts w:ascii="宋体" w:hAnsi="宋体" w:eastAsia="宋体" w:cs="宋体"/>
          <w:sz w:val="24"/>
          <w:szCs w:val="24"/>
          <w:highlight w:val="none"/>
        </w:rPr>
        <w:t>获取时间：</w:t>
      </w:r>
      <w:r>
        <w:rPr>
          <w:rFonts w:hint="eastAsia" w:ascii="宋体" w:hAnsi="宋体" w:eastAsia="宋体" w:cs="宋体"/>
          <w:sz w:val="24"/>
          <w:szCs w:val="24"/>
          <w:highlight w:val="none"/>
        </w:rPr>
        <w:t>2026</w:t>
      </w:r>
      <w:r>
        <w:rPr>
          <w:rFonts w:ascii="宋体" w:hAnsi="宋体" w:eastAsia="宋体" w:cs="宋体"/>
          <w:sz w:val="24"/>
          <w:szCs w:val="24"/>
          <w:highlight w:val="none"/>
        </w:rPr>
        <w:t>年</w:t>
      </w:r>
      <w:r>
        <w:rPr>
          <w:rFonts w:hint="eastAsia" w:ascii="宋体" w:hAnsi="宋体" w:eastAsia="宋体" w:cs="宋体"/>
          <w:sz w:val="24"/>
          <w:szCs w:val="24"/>
          <w:highlight w:val="none"/>
          <w:lang w:val="en-US" w:eastAsia="zh-CN"/>
        </w:rPr>
        <w:t>01</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27</w:t>
      </w:r>
      <w:r>
        <w:rPr>
          <w:rFonts w:ascii="宋体" w:hAnsi="宋体" w:eastAsia="宋体" w:cs="宋体"/>
          <w:sz w:val="24"/>
          <w:szCs w:val="24"/>
          <w:highlight w:val="none"/>
        </w:rPr>
        <w:t>日</w:t>
      </w:r>
      <w:r>
        <w:rPr>
          <w:rFonts w:hint="eastAsia" w:ascii="宋体" w:hAnsi="宋体" w:eastAsia="宋体" w:cs="宋体"/>
          <w:sz w:val="24"/>
          <w:szCs w:val="24"/>
          <w:highlight w:val="none"/>
          <w:lang w:val="en-US" w:eastAsia="zh-CN"/>
        </w:rPr>
        <w:t>17</w:t>
      </w:r>
      <w:r>
        <w:rPr>
          <w:rFonts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秒---</w:t>
      </w:r>
      <w:r>
        <w:rPr>
          <w:rFonts w:hint="eastAsia" w:ascii="宋体" w:hAnsi="宋体" w:eastAsia="宋体" w:cs="宋体"/>
          <w:sz w:val="24"/>
          <w:szCs w:val="24"/>
          <w:highlight w:val="none"/>
          <w:lang w:val="en-US" w:eastAsia="zh-CN"/>
        </w:rPr>
        <w:t>2026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02</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02</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17</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秒</w:t>
      </w:r>
    </w:p>
    <w:p w14:paraId="6AB3CC0F">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highlight w:val="none"/>
        </w:rPr>
        <w:t>登录“电子采购平台”</w:t>
      </w:r>
      <w:r>
        <w:rPr>
          <w:rFonts w:ascii="宋体" w:hAnsi="宋体" w:eastAsia="宋体" w:cs="宋体"/>
          <w:sz w:val="24"/>
          <w:szCs w:val="24"/>
          <w:highlight w:val="none"/>
        </w:rPr>
        <w:t>提交支付记录，</w:t>
      </w:r>
      <w:r>
        <w:rPr>
          <w:rFonts w:hint="eastAsia" w:ascii="宋体" w:hAnsi="宋体" w:eastAsia="宋体" w:cs="宋体"/>
          <w:sz w:val="24"/>
          <w:szCs w:val="24"/>
          <w:highlight w:val="none"/>
        </w:rPr>
        <w:t>待招标代理机构确认收款无误后，</w:t>
      </w:r>
      <w:r>
        <w:rPr>
          <w:rFonts w:ascii="宋体" w:hAnsi="宋体" w:eastAsia="宋体" w:cs="宋体"/>
          <w:sz w:val="24"/>
          <w:szCs w:val="24"/>
          <w:highlight w:val="none"/>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highlight w:val="none"/>
        </w:rPr>
        <w:t>4.</w:t>
      </w:r>
      <w:r>
        <w:rPr>
          <w:rFonts w:ascii="宋体" w:hAnsi="宋体" w:eastAsia="宋体" w:cs="宋体"/>
          <w:sz w:val="24"/>
          <w:szCs w:val="24"/>
          <w:highlight w:val="none"/>
        </w:rPr>
        <w:t>获取招标文件费用：</w:t>
      </w:r>
      <w:r>
        <w:rPr>
          <w:rFonts w:hint="eastAsia" w:ascii="宋体" w:hAnsi="宋体" w:eastAsia="宋体" w:cs="宋体"/>
          <w:sz w:val="24"/>
          <w:szCs w:val="24"/>
          <w:highlight w:val="none"/>
        </w:rPr>
        <w:t>5</w:t>
      </w:r>
      <w:r>
        <w:rPr>
          <w:rFonts w:ascii="宋体" w:hAnsi="宋体" w:eastAsia="宋体" w:cs="宋体"/>
          <w:sz w:val="24"/>
          <w:szCs w:val="24"/>
          <w:highlight w:val="none"/>
        </w:rPr>
        <w:t>00元/标包，售后不退。</w:t>
      </w:r>
      <w:r>
        <w:rPr>
          <w:rFonts w:hint="eastAsia" w:ascii="宋体" w:hAnsi="宋体" w:eastAsia="宋体" w:cs="宋体"/>
          <w:sz w:val="24"/>
          <w:szCs w:val="24"/>
          <w:highlight w:val="none"/>
        </w:rPr>
        <w:t>文件费用支付方式详见本公告七、其他公告内容。</w:t>
      </w:r>
    </w:p>
    <w:p w14:paraId="222F281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ascii="宋体" w:hAnsi="宋体" w:eastAsia="宋体" w:cs="宋体"/>
          <w:b/>
          <w:bCs/>
          <w:sz w:val="24"/>
          <w:szCs w:val="24"/>
          <w:highlight w:val="none"/>
        </w:rPr>
      </w:pPr>
      <w:bookmarkStart w:id="4" w:name="_Toc883"/>
      <w:r>
        <w:rPr>
          <w:rFonts w:hint="eastAsia" w:ascii="宋体" w:hAnsi="宋体" w:eastAsia="宋体" w:cs="宋体"/>
          <w:b/>
          <w:bCs/>
          <w:sz w:val="24"/>
          <w:szCs w:val="24"/>
          <w:highlight w:val="none"/>
        </w:rPr>
        <w:t>五、投标文件的递交</w:t>
      </w:r>
      <w:bookmarkEnd w:id="4"/>
    </w:p>
    <w:p w14:paraId="371855AD">
      <w:pPr>
        <w:spacing w:line="360" w:lineRule="auto"/>
        <w:ind w:firstLine="480" w:firstLineChars="200"/>
        <w:rPr>
          <w:rFonts w:ascii="宋体" w:hAnsi="宋体" w:eastAsia="宋体" w:cs="宋体"/>
          <w:color w:val="00B050"/>
          <w:sz w:val="24"/>
          <w:szCs w:val="24"/>
          <w:highlight w:val="none"/>
        </w:rPr>
      </w:pPr>
      <w:r>
        <w:rPr>
          <w:rFonts w:ascii="宋体" w:hAnsi="宋体" w:eastAsia="宋体" w:cs="宋体"/>
          <w:sz w:val="24"/>
          <w:szCs w:val="24"/>
          <w:highlight w:val="none"/>
        </w:rPr>
        <w:t>递交截止时间：</w:t>
      </w:r>
      <w:r>
        <w:rPr>
          <w:rFonts w:hint="eastAsia" w:ascii="宋体" w:hAnsi="宋体" w:eastAsia="宋体" w:cs="宋体"/>
          <w:sz w:val="24"/>
          <w:szCs w:val="24"/>
          <w:highlight w:val="none"/>
        </w:rPr>
        <w:t xml:space="preserve">2026 </w:t>
      </w:r>
      <w:r>
        <w:rPr>
          <w:rFonts w:ascii="宋体" w:hAnsi="宋体" w:eastAsia="宋体" w:cs="宋体"/>
          <w:sz w:val="24"/>
          <w:szCs w:val="24"/>
          <w:highlight w:val="none"/>
        </w:rPr>
        <w:t>年</w:t>
      </w:r>
      <w:r>
        <w:rPr>
          <w:rFonts w:hint="eastAsia" w:ascii="宋体" w:hAnsi="宋体" w:eastAsia="宋体" w:cs="宋体"/>
          <w:sz w:val="24"/>
          <w:szCs w:val="24"/>
          <w:highlight w:val="none"/>
          <w:lang w:val="en-US" w:eastAsia="zh-CN"/>
        </w:rPr>
        <w:t>02</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27</w:t>
      </w:r>
      <w:r>
        <w:rPr>
          <w:rFonts w:ascii="宋体" w:hAnsi="宋体" w:eastAsia="宋体" w:cs="宋体"/>
          <w:sz w:val="24"/>
          <w:szCs w:val="24"/>
          <w:highlight w:val="none"/>
        </w:rPr>
        <w:t>日</w:t>
      </w:r>
      <w:r>
        <w:rPr>
          <w:rFonts w:hint="eastAsia" w:ascii="宋体" w:hAnsi="宋体" w:eastAsia="宋体" w:cs="宋体"/>
          <w:sz w:val="24"/>
          <w:szCs w:val="24"/>
          <w:highlight w:val="none"/>
          <w:lang w:val="en-US" w:eastAsia="zh-CN"/>
        </w:rPr>
        <w:t>09</w:t>
      </w:r>
      <w:r>
        <w:rPr>
          <w:rFonts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秒</w:t>
      </w:r>
      <w:r>
        <w:rPr>
          <w:rFonts w:hint="eastAsia" w:ascii="宋体" w:hAnsi="宋体" w:eastAsia="宋体" w:cs="宋体"/>
          <w:sz w:val="24"/>
          <w:szCs w:val="24"/>
          <w:highlight w:val="none"/>
        </w:rPr>
        <w:t xml:space="preserve"> </w:t>
      </w:r>
      <w:r>
        <w:rPr>
          <w:rFonts w:hint="eastAsia" w:ascii="宋体" w:hAnsi="宋体" w:eastAsia="宋体" w:cs="宋体"/>
          <w:color w:val="00B050"/>
          <w:sz w:val="24"/>
          <w:szCs w:val="24"/>
          <w:highlight w:val="none"/>
        </w:rPr>
        <w:t xml:space="preserve"> </w:t>
      </w:r>
    </w:p>
    <w:p w14:paraId="7489779C">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69B642C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ascii="宋体" w:hAnsi="宋体" w:eastAsia="宋体" w:cs="宋体"/>
          <w:b/>
          <w:bCs/>
          <w:sz w:val="24"/>
          <w:szCs w:val="24"/>
          <w:highlight w:val="none"/>
        </w:rPr>
      </w:pPr>
      <w:bookmarkStart w:id="5" w:name="_Toc23715"/>
      <w:r>
        <w:rPr>
          <w:rFonts w:hint="eastAsia" w:ascii="宋体" w:hAnsi="宋体" w:eastAsia="宋体" w:cs="宋体"/>
          <w:b/>
          <w:bCs/>
          <w:sz w:val="24"/>
          <w:szCs w:val="24"/>
          <w:highlight w:val="none"/>
        </w:rPr>
        <w:t>六、开标时间、开标方式及地点</w:t>
      </w:r>
      <w:bookmarkEnd w:id="5"/>
    </w:p>
    <w:p w14:paraId="75D88245">
      <w:pPr>
        <w:spacing w:line="360" w:lineRule="auto"/>
        <w:ind w:firstLine="480" w:firstLineChars="200"/>
        <w:rPr>
          <w:rFonts w:ascii="宋体" w:hAnsi="宋体" w:eastAsia="宋体" w:cs="宋体"/>
          <w:color w:val="00B050"/>
          <w:sz w:val="24"/>
          <w:szCs w:val="24"/>
          <w:highlight w:val="none"/>
        </w:rPr>
      </w:pPr>
      <w:r>
        <w:rPr>
          <w:rFonts w:ascii="宋体" w:hAnsi="宋体" w:eastAsia="宋体" w:cs="宋体"/>
          <w:sz w:val="24"/>
          <w:szCs w:val="24"/>
          <w:highlight w:val="none"/>
        </w:rPr>
        <w:t>开标时间：</w:t>
      </w:r>
      <w:r>
        <w:rPr>
          <w:rFonts w:hint="eastAsia" w:ascii="宋体" w:hAnsi="宋体" w:eastAsia="宋体" w:cs="宋体"/>
          <w:sz w:val="24"/>
          <w:szCs w:val="24"/>
          <w:highlight w:val="none"/>
        </w:rPr>
        <w:t>2026</w:t>
      </w:r>
      <w:r>
        <w:rPr>
          <w:rFonts w:ascii="宋体" w:hAnsi="宋体" w:eastAsia="宋体" w:cs="宋体"/>
          <w:sz w:val="24"/>
          <w:szCs w:val="24"/>
          <w:highlight w:val="none"/>
        </w:rPr>
        <w:t>年</w:t>
      </w:r>
      <w:r>
        <w:rPr>
          <w:rFonts w:hint="eastAsia" w:ascii="宋体" w:hAnsi="宋体" w:eastAsia="宋体" w:cs="宋体"/>
          <w:sz w:val="24"/>
          <w:szCs w:val="24"/>
          <w:highlight w:val="none"/>
          <w:lang w:val="en-US" w:eastAsia="zh-CN"/>
        </w:rPr>
        <w:t>02</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27</w:t>
      </w:r>
      <w:r>
        <w:rPr>
          <w:rFonts w:ascii="宋体" w:hAnsi="宋体" w:eastAsia="宋体" w:cs="宋体"/>
          <w:sz w:val="24"/>
          <w:szCs w:val="24"/>
          <w:highlight w:val="none"/>
        </w:rPr>
        <w:t>日</w:t>
      </w:r>
      <w:r>
        <w:rPr>
          <w:rFonts w:hint="eastAsia" w:ascii="宋体" w:hAnsi="宋体" w:eastAsia="宋体" w:cs="宋体"/>
          <w:sz w:val="24"/>
          <w:szCs w:val="24"/>
          <w:highlight w:val="none"/>
          <w:lang w:val="en-US" w:eastAsia="zh-CN"/>
        </w:rPr>
        <w:t>09</w:t>
      </w:r>
      <w:r>
        <w:rPr>
          <w:rFonts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秒</w:t>
      </w:r>
      <w:r>
        <w:rPr>
          <w:rFonts w:hint="eastAsia" w:ascii="宋体" w:hAnsi="宋体" w:eastAsia="宋体" w:cs="宋体"/>
          <w:sz w:val="24"/>
          <w:szCs w:val="24"/>
          <w:highlight w:val="none"/>
        </w:rPr>
        <w:t xml:space="preserve"> </w:t>
      </w:r>
      <w:r>
        <w:rPr>
          <w:rFonts w:hint="eastAsia" w:ascii="宋体" w:hAnsi="宋体" w:eastAsia="宋体" w:cs="宋体"/>
          <w:color w:val="00B0F0"/>
          <w:sz w:val="24"/>
          <w:szCs w:val="24"/>
          <w:highlight w:val="none"/>
        </w:rPr>
        <w:t xml:space="preserve"> </w:t>
      </w:r>
    </w:p>
    <w:p w14:paraId="25DFCAD9">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开标地点及方式：1</w:t>
      </w:r>
      <w:r>
        <w:rPr>
          <w:rFonts w:hint="eastAsia" w:ascii="宋体" w:hAnsi="宋体" w:eastAsia="宋体" w:cs="宋体"/>
          <w:sz w:val="24"/>
          <w:szCs w:val="24"/>
          <w:highlight w:val="none"/>
        </w:rPr>
        <w:t>.</w:t>
      </w:r>
      <w:r>
        <w:rPr>
          <w:rFonts w:ascii="宋体" w:hAnsi="宋体" w:eastAsia="宋体" w:cs="宋体"/>
          <w:sz w:val="24"/>
          <w:szCs w:val="24"/>
          <w:highlight w:val="none"/>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sz w:val="24"/>
          <w:szCs w:val="24"/>
          <w:highlight w:val="none"/>
        </w:rPr>
        <w:t>.</w:t>
      </w:r>
      <w:r>
        <w:rPr>
          <w:rFonts w:ascii="宋体" w:hAnsi="宋体" w:eastAsia="宋体" w:cs="宋体"/>
          <w:sz w:val="24"/>
          <w:szCs w:val="24"/>
          <w:highlight w:val="none"/>
        </w:rPr>
        <w:t>开标地点：中烟电子采购平台远程开标大厅。</w:t>
      </w:r>
    </w:p>
    <w:p w14:paraId="535057E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ascii="黑体" w:hAnsi="黑体" w:eastAsia="黑体" w:cs="Times New Roman"/>
          <w:color w:val="00B0F0"/>
          <w:sz w:val="24"/>
          <w:szCs w:val="28"/>
          <w:highlight w:val="none"/>
        </w:rPr>
      </w:pPr>
      <w:bookmarkStart w:id="6" w:name="_Toc23356"/>
      <w:r>
        <w:rPr>
          <w:rFonts w:hint="eastAsia" w:ascii="宋体" w:hAnsi="宋体" w:eastAsia="宋体" w:cs="宋体"/>
          <w:b/>
          <w:bCs/>
          <w:sz w:val="24"/>
          <w:szCs w:val="24"/>
          <w:highlight w:val="none"/>
        </w:rPr>
        <w:t>七、其他公告内容</w:t>
      </w:r>
      <w:bookmarkEnd w:id="6"/>
    </w:p>
    <w:p w14:paraId="51DD5CCD">
      <w:pPr>
        <w:pStyle w:val="2"/>
        <w:shd w:val="clear" w:color="auto" w:fill="FFFFFF"/>
        <w:spacing w:before="0" w:beforeAutospacing="0" w:after="0" w:afterAutospacing="0" w:line="360" w:lineRule="auto"/>
        <w:ind w:firstLine="42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（一）标书费汇至如下账户：</w:t>
      </w:r>
    </w:p>
    <w:p w14:paraId="3BF545CD">
      <w:pPr>
        <w:pStyle w:val="2"/>
        <w:shd w:val="clear" w:color="auto" w:fill="FFFFFF"/>
        <w:spacing w:before="0" w:beforeAutospacing="0" w:after="0" w:afterAutospacing="0" w:line="360" w:lineRule="auto"/>
        <w:ind w:firstLine="42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收款单位：北京华诚永信工程管理有限公司内蒙古分公司</w:t>
      </w:r>
    </w:p>
    <w:p w14:paraId="3B62B1A3">
      <w:pPr>
        <w:pStyle w:val="2"/>
        <w:shd w:val="clear" w:color="auto" w:fill="FFFFFF"/>
        <w:spacing w:before="0" w:beforeAutospacing="0" w:after="0" w:afterAutospacing="0" w:line="360" w:lineRule="auto"/>
        <w:ind w:firstLine="42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开户银行：中国民生银行股份有限公司呼和浩特鄂尔多斯大街支行</w:t>
      </w:r>
    </w:p>
    <w:p w14:paraId="459B36CF">
      <w:pPr>
        <w:pStyle w:val="2"/>
        <w:shd w:val="clear" w:color="auto" w:fill="FFFFFF"/>
        <w:spacing w:before="0" w:beforeAutospacing="0" w:after="0" w:afterAutospacing="0" w:line="360" w:lineRule="auto"/>
        <w:ind w:firstLine="42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账号：626 563 917</w:t>
      </w:r>
    </w:p>
    <w:p w14:paraId="07F2C289">
      <w:pPr>
        <w:pStyle w:val="2"/>
        <w:shd w:val="clear" w:color="auto" w:fill="FFFFFF"/>
        <w:spacing w:before="0" w:beforeAutospacing="0" w:after="0" w:afterAutospacing="0" w:line="360" w:lineRule="auto"/>
        <w:ind w:firstLine="42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行号：305191064027</w:t>
      </w:r>
    </w:p>
    <w:p w14:paraId="592C3B6A">
      <w:pPr>
        <w:pStyle w:val="2"/>
        <w:shd w:val="clear" w:color="auto" w:fill="FFFFFF"/>
        <w:spacing w:before="0" w:beforeAutospacing="0" w:after="0" w:afterAutospacing="0" w:line="360" w:lineRule="auto"/>
        <w:ind w:firstLine="42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备注：汇款凭证的用途栏或空白处应注明“内蒙古昆明卷烟有限责任公司2025年-2028年消防、安防系统备品备件建库采购项目标书费”。</w:t>
      </w:r>
    </w:p>
    <w:p w14:paraId="20BBB004">
      <w:pPr>
        <w:pStyle w:val="2"/>
        <w:shd w:val="clear" w:color="auto" w:fill="FFFFFF"/>
        <w:spacing w:before="0" w:beforeAutospacing="0" w:after="0" w:afterAutospacing="0" w:line="360" w:lineRule="auto"/>
        <w:ind w:firstLine="42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（二）招标公告发布媒介</w:t>
      </w:r>
    </w:p>
    <w:p w14:paraId="5865DDEA">
      <w:pPr>
        <w:pStyle w:val="2"/>
        <w:shd w:val="clear" w:color="auto" w:fill="FFFFFF"/>
        <w:spacing w:before="0" w:beforeAutospacing="0" w:after="0" w:afterAutospacing="0" w:line="360" w:lineRule="auto"/>
        <w:ind w:firstLine="42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中国招标投标公共服务平台（http://www.cebpubservice.com）</w:t>
      </w:r>
    </w:p>
    <w:p w14:paraId="72EA594A">
      <w:pPr>
        <w:pStyle w:val="2"/>
        <w:shd w:val="clear" w:color="auto" w:fill="FFFFFF"/>
        <w:spacing w:before="0" w:beforeAutospacing="0" w:after="0" w:afterAutospacing="0" w:line="360" w:lineRule="auto"/>
        <w:ind w:firstLine="42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内蒙古招标投标公共服务平台（http://zbgg.nmgztb.com.cn/）</w:t>
      </w:r>
    </w:p>
    <w:p w14:paraId="4524FA23">
      <w:pPr>
        <w:pStyle w:val="2"/>
        <w:shd w:val="clear" w:color="auto" w:fill="FFFFFF"/>
        <w:spacing w:before="0" w:beforeAutospacing="0" w:after="0" w:afterAutospacing="0" w:line="360" w:lineRule="auto"/>
        <w:ind w:firstLine="42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中烟电子采购平台（http://cgjy.tobacco.com.cn）</w:t>
      </w:r>
    </w:p>
    <w:p w14:paraId="546900CF">
      <w:pPr>
        <w:pStyle w:val="2"/>
        <w:shd w:val="clear" w:color="auto" w:fill="FFFFFF"/>
        <w:spacing w:before="0" w:beforeAutospacing="0" w:after="0" w:afterAutospacing="0" w:line="360" w:lineRule="auto"/>
        <w:ind w:firstLine="420"/>
        <w:jc w:val="both"/>
        <w:rPr>
          <w:rFonts w:hint="eastAsia" w:ascii="等线" w:hAnsi="等线" w:eastAsia="等线" w:cs="等线"/>
          <w:kern w:val="2"/>
          <w:sz w:val="21"/>
          <w:szCs w:val="21"/>
          <w:highlight w:val="none"/>
        </w:rPr>
      </w:pPr>
      <w:r>
        <w:rPr>
          <w:rFonts w:hint="eastAsia" w:ascii="宋体" w:hAnsi="宋体" w:eastAsia="宋体" w:cs="宋体"/>
          <w:kern w:val="2"/>
          <w:sz w:val="24"/>
          <w:szCs w:val="24"/>
          <w:highlight w:val="none"/>
          <w:lang w:val="en-US" w:eastAsia="zh-CN" w:bidi="ar-SA"/>
        </w:rPr>
        <w:t>内蒙古昆明卷烟有限责任公司（http://www.imkcc.com）</w:t>
      </w:r>
    </w:p>
    <w:p w14:paraId="0A99900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ascii="宋体" w:hAnsi="宋体" w:eastAsia="宋体" w:cs="宋体"/>
          <w:b/>
          <w:bCs/>
          <w:sz w:val="24"/>
          <w:szCs w:val="24"/>
          <w:highlight w:val="none"/>
        </w:rPr>
      </w:pPr>
      <w:bookmarkStart w:id="7" w:name="_Toc20194"/>
      <w:r>
        <w:rPr>
          <w:rFonts w:hint="eastAsia" w:ascii="宋体" w:hAnsi="宋体" w:eastAsia="宋体" w:cs="宋体"/>
          <w:b/>
          <w:bCs/>
          <w:sz w:val="24"/>
          <w:szCs w:val="24"/>
          <w:highlight w:val="none"/>
        </w:rPr>
        <w:t>八、监督部门</w:t>
      </w:r>
      <w:bookmarkEnd w:id="7"/>
    </w:p>
    <w:p w14:paraId="1D5EF78D">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本招标项目的监督部门为</w:t>
      </w:r>
      <w:r>
        <w:rPr>
          <w:rFonts w:hint="eastAsia" w:ascii="宋体" w:hAnsi="宋体" w:eastAsia="宋体" w:cs="Times New Roman"/>
          <w:sz w:val="24"/>
          <w:szCs w:val="24"/>
          <w:highlight w:val="none"/>
        </w:rPr>
        <w:t>内蒙古昆明卷烟有限责任公司规范管理办公室（采购管理办公室）。</w:t>
      </w:r>
    </w:p>
    <w:p w14:paraId="6C93EC5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ascii="宋体" w:hAnsi="宋体" w:eastAsia="宋体" w:cs="宋体"/>
          <w:b/>
          <w:bCs/>
          <w:sz w:val="24"/>
          <w:szCs w:val="24"/>
          <w:highlight w:val="none"/>
        </w:rPr>
      </w:pPr>
      <w:bookmarkStart w:id="8" w:name="_Toc15313"/>
      <w:r>
        <w:rPr>
          <w:rFonts w:hint="eastAsia" w:ascii="宋体" w:hAnsi="宋体" w:eastAsia="宋体" w:cs="宋体"/>
          <w:b/>
          <w:bCs/>
          <w:sz w:val="24"/>
          <w:szCs w:val="24"/>
          <w:highlight w:val="none"/>
        </w:rPr>
        <w:t>九、联系方式</w:t>
      </w:r>
      <w:bookmarkEnd w:id="8"/>
    </w:p>
    <w:p w14:paraId="3A1FA75D">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招标人：</w:t>
      </w:r>
      <w:r>
        <w:rPr>
          <w:rFonts w:hint="eastAsia" w:ascii="宋体" w:hAnsi="宋体" w:eastAsia="宋体" w:cs="Times New Roman"/>
          <w:sz w:val="24"/>
          <w:szCs w:val="24"/>
          <w:highlight w:val="none"/>
        </w:rPr>
        <w:t>内蒙古昆明卷烟有限责任公司</w:t>
      </w:r>
    </w:p>
    <w:p w14:paraId="485EB7BC">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地址：内蒙古呼和浩特市赛罕区达尔登北路19号</w:t>
      </w:r>
    </w:p>
    <w:p w14:paraId="699E2D20">
      <w:pPr>
        <w:spacing w:line="360" w:lineRule="auto"/>
        <w:ind w:firstLine="480" w:firstLineChars="200"/>
        <w:rPr>
          <w:rFonts w:ascii="宋体" w:hAnsi="宋体" w:eastAsia="宋体" w:cs="宋体"/>
          <w:color w:val="00B050"/>
          <w:sz w:val="24"/>
          <w:szCs w:val="24"/>
          <w:highlight w:val="none"/>
        </w:rPr>
      </w:pPr>
      <w:r>
        <w:rPr>
          <w:rFonts w:hint="eastAsia" w:ascii="宋体" w:hAnsi="宋体" w:eastAsia="宋体" w:cs="宋体"/>
          <w:sz w:val="24"/>
          <w:szCs w:val="24"/>
          <w:highlight w:val="none"/>
        </w:rPr>
        <w:t>联系人：韩先生</w:t>
      </w:r>
    </w:p>
    <w:p w14:paraId="0DFC23B7">
      <w:pPr>
        <w:spacing w:line="360" w:lineRule="auto"/>
        <w:ind w:firstLine="480" w:firstLineChars="200"/>
        <w:rPr>
          <w:rFonts w:ascii="宋体" w:hAnsi="宋体" w:eastAsia="宋体" w:cs="宋体"/>
          <w:sz w:val="24"/>
          <w:szCs w:val="24"/>
          <w:highlight w:val="none"/>
          <w:u w:val="single"/>
        </w:rPr>
      </w:pPr>
      <w:r>
        <w:rPr>
          <w:rFonts w:hint="eastAsia" w:ascii="宋体" w:hAnsi="宋体" w:eastAsia="宋体" w:cs="宋体"/>
          <w:sz w:val="24"/>
          <w:szCs w:val="24"/>
          <w:highlight w:val="none"/>
        </w:rPr>
        <w:t>电话：0471-4348579</w:t>
      </w:r>
    </w:p>
    <w:p w14:paraId="20FBE790">
      <w:pPr>
        <w:spacing w:line="360" w:lineRule="auto"/>
        <w:ind w:firstLine="480" w:firstLineChars="200"/>
        <w:rPr>
          <w:rFonts w:ascii="宋体" w:hAnsi="宋体" w:eastAsia="宋体" w:cs="宋体"/>
          <w:sz w:val="24"/>
          <w:szCs w:val="24"/>
          <w:highlight w:val="none"/>
          <w:u w:val="single"/>
        </w:rPr>
      </w:pPr>
      <w:r>
        <w:rPr>
          <w:rFonts w:hint="eastAsia" w:ascii="宋体" w:hAnsi="宋体" w:eastAsia="宋体" w:cs="宋体"/>
          <w:sz w:val="24"/>
          <w:szCs w:val="24"/>
          <w:highlight w:val="none"/>
        </w:rPr>
        <w:t>招标代理机构：北京华诚永信工程管理有限公司</w:t>
      </w:r>
    </w:p>
    <w:p w14:paraId="69C7D70E">
      <w:pPr>
        <w:tabs>
          <w:tab w:val="left" w:pos="8460"/>
        </w:tabs>
        <w:spacing w:line="360" w:lineRule="auto"/>
        <w:ind w:firstLine="470" w:firstLineChars="196"/>
        <w:rPr>
          <w:rFonts w:ascii="宋体" w:hAnsi="宋体" w:eastAsia="宋体" w:cs="宋体"/>
          <w:sz w:val="24"/>
          <w:szCs w:val="24"/>
          <w:highlight w:val="none"/>
        </w:rPr>
      </w:pPr>
      <w:r>
        <w:rPr>
          <w:rFonts w:hint="eastAsia" w:ascii="宋体" w:hAnsi="宋体" w:eastAsia="宋体" w:cs="宋体"/>
          <w:sz w:val="24"/>
          <w:szCs w:val="24"/>
          <w:highlight w:val="none"/>
        </w:rPr>
        <w:t>地址：内蒙古自治区呼和浩特市金桥开发区嘉逸大厦北楼16层</w:t>
      </w:r>
    </w:p>
    <w:p w14:paraId="6F6E1D9E">
      <w:pPr>
        <w:tabs>
          <w:tab w:val="left" w:pos="8460"/>
        </w:tabs>
        <w:spacing w:line="360" w:lineRule="auto"/>
        <w:ind w:firstLine="470" w:firstLineChars="196"/>
        <w:rPr>
          <w:rFonts w:ascii="宋体" w:hAnsi="宋体" w:eastAsia="宋体" w:cs="宋体"/>
          <w:sz w:val="24"/>
          <w:szCs w:val="24"/>
          <w:highlight w:val="none"/>
        </w:rPr>
      </w:pPr>
      <w:r>
        <w:rPr>
          <w:rFonts w:hint="eastAsia" w:ascii="宋体" w:hAnsi="宋体" w:eastAsia="宋体" w:cs="宋体"/>
          <w:sz w:val="24"/>
          <w:szCs w:val="24"/>
          <w:highlight w:val="none"/>
        </w:rPr>
        <w:t>联系人：魏金梅</w:t>
      </w:r>
    </w:p>
    <w:p w14:paraId="503366CE">
      <w:pPr>
        <w:tabs>
          <w:tab w:val="left" w:pos="8460"/>
        </w:tabs>
        <w:spacing w:line="360" w:lineRule="auto"/>
        <w:ind w:firstLine="470" w:firstLineChars="196"/>
        <w:rPr>
          <w:rFonts w:ascii="宋体" w:hAnsi="宋体" w:eastAsia="宋体" w:cs="宋体"/>
          <w:sz w:val="24"/>
          <w:szCs w:val="24"/>
          <w:highlight w:val="none"/>
        </w:rPr>
      </w:pPr>
      <w:r>
        <w:rPr>
          <w:rFonts w:hint="eastAsia" w:ascii="宋体" w:hAnsi="宋体" w:eastAsia="宋体" w:cs="宋体"/>
          <w:sz w:val="24"/>
          <w:szCs w:val="24"/>
          <w:highlight w:val="none"/>
        </w:rPr>
        <w:t>电话：0471-5989785</w:t>
      </w:r>
    </w:p>
    <w:p w14:paraId="75755342">
      <w:pPr>
        <w:tabs>
          <w:tab w:val="left" w:pos="8460"/>
        </w:tabs>
        <w:spacing w:line="360" w:lineRule="auto"/>
        <w:ind w:firstLine="470" w:firstLineChars="196"/>
        <w:rPr>
          <w:rFonts w:ascii="宋体" w:hAnsi="宋体" w:eastAsia="宋体" w:cs="宋体"/>
          <w:sz w:val="24"/>
          <w:szCs w:val="24"/>
          <w:highlight w:val="none"/>
        </w:rPr>
      </w:pPr>
      <w:r>
        <w:rPr>
          <w:rFonts w:hint="eastAsia" w:ascii="宋体" w:hAnsi="宋体" w:eastAsia="宋体" w:cs="宋体"/>
          <w:sz w:val="24"/>
          <w:szCs w:val="24"/>
          <w:highlight w:val="none"/>
        </w:rPr>
        <w:t>电子邮件：bjhcyxzbwjm@163.com</w:t>
      </w:r>
    </w:p>
    <w:p w14:paraId="683C32DB">
      <w:bookmarkStart w:id="9" w:name="_GoBack"/>
      <w:bookmarkEnd w:id="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184A8F"/>
    <w:rsid w:val="34184A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2026-01-27T05:35:00Z</dcterms:created>
  <dc:creator>赵德芳</dc:creator>
  <cp:lastModifiedBy>赵德芳</cp:lastModifiedBy>
  <dcterms:modified xsi:type="dcterms:W3CDTF">2026-01-27T05:35:38Z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A49148AABAF6498EB79A82D7DAEF250D_11</vt:lpwstr>
  </property>
  <property fmtid="{D5CDD505-2E9C-101B-9397-08002B2CF9AE}" pid="4" name="KSOTemplateDocerSaveRecord">
    <vt:lpwstr>eyJoZGlkIjoiYjRhYzhmODhmYzA1NGRkMzA1OTdiYWIwNzNkZTZmYzQiLCJ1c2VySWQiOiIyNzc5OTU4MjYifQ==</vt:lpwstr>
  </property>
</Properties>
</file>