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8C4782">
      <w:pPr>
        <w:spacing w:after="190" w:afterLines="50" w:line="560" w:lineRule="exact"/>
        <w:jc w:val="center"/>
        <w:rPr>
          <w:rFonts w:ascii="宋体" w:hAnsi="宋体" w:eastAsia="宋体" w:cs="宋体"/>
          <w:b/>
          <w:sz w:val="28"/>
          <w:szCs w:val="28"/>
          <w:highlight w:val="none"/>
        </w:rPr>
      </w:pPr>
      <w:r>
        <w:rPr>
          <w:rFonts w:hint="eastAsia" w:ascii="宋体" w:hAnsi="宋体" w:eastAsia="宋体" w:cs="宋体"/>
          <w:b/>
          <w:sz w:val="28"/>
          <w:szCs w:val="28"/>
          <w:highlight w:val="none"/>
        </w:rPr>
        <w:t>内蒙古昆明卷烟有限责任公司2026年-2029年行业电子公文传输系统维保项目公开招标公告</w:t>
      </w:r>
    </w:p>
    <w:p w14:paraId="3801230A">
      <w:pPr>
        <w:spacing w:after="190" w:afterLines="50" w:line="500" w:lineRule="exact"/>
        <w:jc w:val="center"/>
        <w:rPr>
          <w:rFonts w:ascii="宋体" w:hAnsi="宋体" w:eastAsia="宋体" w:cs="宋体"/>
          <w:b/>
          <w:color w:val="00B050"/>
          <w:sz w:val="28"/>
          <w:szCs w:val="28"/>
          <w:highlight w:val="none"/>
        </w:rPr>
      </w:pPr>
      <w:r>
        <w:rPr>
          <w:rFonts w:hint="eastAsia" w:ascii="宋体" w:hAnsi="宋体" w:eastAsia="宋体" w:cs="宋体"/>
          <w:b/>
          <w:bCs/>
          <w:sz w:val="28"/>
          <w:szCs w:val="28"/>
          <w:highlight w:val="none"/>
        </w:rPr>
        <w:t>(招标编号：C202601BA2001929405024)</w:t>
      </w:r>
    </w:p>
    <w:p w14:paraId="5DB02EF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招标项目所在地区：内蒙古自治区</w:t>
      </w:r>
    </w:p>
    <w:p w14:paraId="4B9868C1">
      <w:pPr>
        <w:spacing w:line="360" w:lineRule="auto"/>
        <w:ind w:firstLine="482" w:firstLineChars="200"/>
        <w:rPr>
          <w:rFonts w:ascii="宋体" w:hAnsi="宋体" w:eastAsia="宋体" w:cs="宋体"/>
          <w:sz w:val="24"/>
          <w:szCs w:val="24"/>
          <w:highlight w:val="none"/>
        </w:rPr>
      </w:pPr>
      <w:r>
        <w:rPr>
          <w:rFonts w:hint="eastAsia" w:ascii="宋体" w:hAnsi="宋体" w:eastAsia="宋体" w:cs="宋体"/>
          <w:b/>
          <w:bCs/>
          <w:sz w:val="24"/>
          <w:szCs w:val="24"/>
          <w:highlight w:val="none"/>
        </w:rPr>
        <w:t>一、招标条件</w:t>
      </w:r>
    </w:p>
    <w:p w14:paraId="6EB807C4">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招标项目内蒙古昆明卷烟有限责任公司2026年-2029年行业电子公文传输系统维保项目（招标项目编号：C202601BA2001929405024），已由项目审批/核准/备案机关批准，项目资金来源为企业自筹,招标人为内蒙古昆明卷烟有限责任公司。本项目已具备招标条件，现进行公开招标。</w:t>
      </w:r>
    </w:p>
    <w:p w14:paraId="126BFE23">
      <w:pPr>
        <w:spacing w:line="360" w:lineRule="auto"/>
        <w:ind w:firstLine="482" w:firstLineChars="200"/>
        <w:rPr>
          <w:rFonts w:ascii="宋体" w:hAnsi="宋体" w:eastAsia="宋体" w:cs="宋体"/>
          <w:sz w:val="24"/>
          <w:szCs w:val="24"/>
          <w:highlight w:val="none"/>
        </w:rPr>
      </w:pPr>
      <w:r>
        <w:rPr>
          <w:rFonts w:hint="eastAsia" w:ascii="宋体" w:hAnsi="宋体" w:eastAsia="宋体" w:cs="宋体"/>
          <w:b/>
          <w:bCs/>
          <w:sz w:val="24"/>
          <w:szCs w:val="24"/>
          <w:highlight w:val="none"/>
        </w:rPr>
        <w:t>二、项目概况和招标范围</w:t>
      </w:r>
    </w:p>
    <w:p w14:paraId="14F0FF29">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项目规模：19.2万元(人民币)。</w:t>
      </w:r>
    </w:p>
    <w:p w14:paraId="791C29BB">
      <w:pPr>
        <w:spacing w:line="360" w:lineRule="auto"/>
        <w:ind w:firstLine="480" w:firstLineChars="200"/>
        <w:rPr>
          <w:rFonts w:ascii="宋体" w:hAnsi="宋体" w:eastAsia="宋体" w:cs="宋体"/>
          <w:color w:val="00B050"/>
          <w:sz w:val="24"/>
          <w:szCs w:val="24"/>
          <w:highlight w:val="none"/>
        </w:rPr>
      </w:pPr>
      <w:r>
        <w:rPr>
          <w:rFonts w:hint="eastAsia" w:ascii="宋体" w:hAnsi="宋体" w:eastAsia="宋体" w:cs="宋体"/>
          <w:sz w:val="24"/>
          <w:szCs w:val="24"/>
          <w:highlight w:val="none"/>
        </w:rPr>
        <w:t>1、招标内容与范围：行业电子公文传输系统的远程运行维护服务工作，确保系统稳定运行，主要包括日常性维护、纠错性维护、适应性维护、预防性维护和完善性维护等。2、服务期限：自合同签订之日起三年。3、服务地点：招标人指定。</w:t>
      </w:r>
      <w:r>
        <w:rPr>
          <w:rFonts w:hint="eastAsia" w:ascii="宋体" w:hAnsi="宋体" w:eastAsia="宋体" w:cs="宋体"/>
          <w:color w:val="00B050"/>
          <w:sz w:val="24"/>
          <w:szCs w:val="24"/>
          <w:highlight w:val="none"/>
        </w:rPr>
        <w:t xml:space="preserve">  </w:t>
      </w:r>
    </w:p>
    <w:p w14:paraId="27AFC494">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本招标项目划分为标段1个标段，本次招标为其中的：</w:t>
      </w:r>
    </w:p>
    <w:p w14:paraId="69C80F1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001  2026年-2029年行业电子公文传输系统维保项目</w:t>
      </w:r>
    </w:p>
    <w:p w14:paraId="02FA92DB">
      <w:pPr>
        <w:spacing w:line="360" w:lineRule="auto"/>
        <w:ind w:firstLine="482" w:firstLineChars="200"/>
        <w:rPr>
          <w:rFonts w:ascii="宋体" w:hAnsi="宋体" w:eastAsia="宋体" w:cs="宋体"/>
          <w:sz w:val="24"/>
          <w:szCs w:val="24"/>
          <w:highlight w:val="none"/>
        </w:rPr>
      </w:pPr>
      <w:r>
        <w:rPr>
          <w:rFonts w:hint="eastAsia" w:ascii="宋体" w:hAnsi="宋体" w:eastAsia="宋体" w:cs="宋体"/>
          <w:b/>
          <w:bCs/>
          <w:sz w:val="24"/>
          <w:szCs w:val="24"/>
          <w:highlight w:val="none"/>
        </w:rPr>
        <w:t>三、投标人资格要求</w:t>
      </w:r>
    </w:p>
    <w:p w14:paraId="65F18B6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1CB49E49">
      <w:pPr>
        <w:spacing w:line="360" w:lineRule="auto"/>
        <w:ind w:firstLine="480" w:firstLineChars="200"/>
        <w:rPr>
          <w:rFonts w:ascii="宋体" w:hAnsi="宋体" w:eastAsia="宋体" w:cs="宋体"/>
          <w:color w:val="00B050"/>
          <w:sz w:val="24"/>
          <w:szCs w:val="24"/>
          <w:highlight w:val="none"/>
        </w:rPr>
      </w:pPr>
      <w:r>
        <w:rPr>
          <w:rFonts w:hint="eastAsia" w:ascii="宋体" w:hAnsi="宋体" w:eastAsia="宋体" w:cs="宋体"/>
          <w:sz w:val="24"/>
          <w:szCs w:val="24"/>
          <w:highlight w:val="none"/>
        </w:rPr>
        <w:t>（二）投标人具有有效的营业执照或其他法定资格证明。</w:t>
      </w:r>
    </w:p>
    <w:p w14:paraId="76304F8A">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（三）项目负责人具有近一年内本企业缴纳的社保证明。</w:t>
      </w:r>
    </w:p>
    <w:p w14:paraId="4BD852C3">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（四）投标人及其法定代表人、主要负责人至投标截止日前三年内（成立时间不足三年的，自成立时间起）</w:t>
      </w:r>
      <w:r>
        <w:rPr>
          <w:rFonts w:hint="eastAsia" w:ascii="宋体" w:hAnsi="宋体" w:eastAsia="宋体" w:cs="宋体"/>
          <w:sz w:val="24"/>
          <w:highlight w:val="none"/>
        </w:rPr>
        <w:t>无行贿行为记录</w:t>
      </w:r>
      <w:r>
        <w:rPr>
          <w:rFonts w:hint="eastAsia" w:ascii="宋体" w:hAnsi="宋体" w:eastAsia="宋体" w:cs="宋体"/>
          <w:sz w:val="24"/>
          <w:szCs w:val="24"/>
          <w:highlight w:val="none"/>
        </w:rPr>
        <w:t>（以中国裁判文书网上生效裁判文书的查询结果为准）；</w:t>
      </w:r>
    </w:p>
    <w:p w14:paraId="7D23894F">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（五）投标人法定代表人、主要负责人为同一人或者存在控股、管理关系的不同单位，不得参加同一标段投标或者未划分标段的同一招标项目投标，否则，相关投标无效。</w:t>
      </w:r>
    </w:p>
    <w:p w14:paraId="6EE24483">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65A93E81">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（七）招标人干部职工投资入股的企业，不得参与本项目投标。（提供承诺书）</w:t>
      </w:r>
    </w:p>
    <w:p w14:paraId="1ADA4B5E">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（八）本项目不接受违法分包或转包。</w:t>
      </w:r>
    </w:p>
    <w:p w14:paraId="63C86A33">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sz w:val="24"/>
          <w:szCs w:val="24"/>
          <w:highlight w:val="none"/>
        </w:rPr>
        <w:t>（九）本项目不允许联合体投标。</w:t>
      </w:r>
    </w:p>
    <w:p w14:paraId="079E0C8A">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四、招标文件的获取</w:t>
      </w:r>
    </w:p>
    <w:p w14:paraId="7045D4B4">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获取时间：</w:t>
      </w:r>
      <w:r>
        <w:rPr>
          <w:rFonts w:hint="eastAsia" w:ascii="宋体" w:hAnsi="宋体" w:eastAsia="宋体" w:cs="宋体"/>
          <w:sz w:val="24"/>
          <w:szCs w:val="24"/>
          <w:highlight w:val="none"/>
          <w:lang w:val="en-US" w:eastAsia="zh-CN"/>
        </w:rPr>
        <w:t>2026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17</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秒---</w:t>
      </w:r>
      <w:r>
        <w:rPr>
          <w:rFonts w:hint="eastAsia" w:ascii="宋体" w:hAnsi="宋体" w:eastAsia="宋体" w:cs="宋体"/>
          <w:sz w:val="24"/>
          <w:szCs w:val="24"/>
          <w:highlight w:val="none"/>
          <w:lang w:val="en-US" w:eastAsia="zh-CN"/>
        </w:rPr>
        <w:t>2026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17</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秒</w:t>
      </w:r>
    </w:p>
    <w:p w14:paraId="0BA379B9">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4.获取招标文件费用：500元/标包，售后不退。文件费用支付方式详见本公告七、其他公告内容。</w:t>
      </w:r>
    </w:p>
    <w:p w14:paraId="27ABD64A">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五、投标文件的递交</w:t>
      </w:r>
    </w:p>
    <w:p w14:paraId="0825AFB7">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递交截止时间：</w:t>
      </w:r>
      <w:r>
        <w:rPr>
          <w:rFonts w:hint="eastAsia" w:ascii="宋体" w:hAnsi="宋体" w:eastAsia="宋体" w:cs="宋体"/>
          <w:sz w:val="24"/>
          <w:szCs w:val="24"/>
          <w:highlight w:val="none"/>
          <w:lang w:val="en-US" w:eastAsia="zh-CN"/>
        </w:rPr>
        <w:t>2026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4月30日9</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 xml:space="preserve">秒 </w:t>
      </w:r>
    </w:p>
    <w:p w14:paraId="183FADA4">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16C92C76">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六、开标时间、开标方式及地点</w:t>
      </w:r>
    </w:p>
    <w:p w14:paraId="1A6278EA">
      <w:pPr>
        <w:spacing w:line="360" w:lineRule="auto"/>
        <w:ind w:firstLine="480" w:firstLineChars="200"/>
        <w:rPr>
          <w:rFonts w:ascii="宋体" w:hAnsi="宋体" w:eastAsia="宋体" w:cs="宋体"/>
          <w:color w:val="00B050"/>
          <w:sz w:val="24"/>
          <w:szCs w:val="24"/>
          <w:highlight w:val="none"/>
        </w:rPr>
      </w:pPr>
      <w:r>
        <w:rPr>
          <w:rFonts w:hint="eastAsia" w:ascii="宋体" w:hAnsi="宋体" w:eastAsia="宋体" w:cs="宋体"/>
          <w:sz w:val="24"/>
          <w:szCs w:val="24"/>
          <w:highlight w:val="none"/>
        </w:rPr>
        <w:t>开标时间：</w:t>
      </w:r>
      <w:r>
        <w:rPr>
          <w:rFonts w:hint="eastAsia" w:ascii="宋体" w:hAnsi="宋体" w:eastAsia="宋体" w:cs="宋体"/>
          <w:sz w:val="24"/>
          <w:szCs w:val="24"/>
          <w:highlight w:val="none"/>
          <w:lang w:val="en-US" w:eastAsia="zh-CN"/>
        </w:rPr>
        <w:t>2026</w:t>
      </w:r>
      <w:r>
        <w:rPr>
          <w:rFonts w:hint="eastAsia" w:ascii="宋体" w:hAnsi="宋体" w:eastAsia="宋体" w:cs="宋体"/>
          <w:sz w:val="24"/>
          <w:szCs w:val="24"/>
          <w:highlight w:val="none"/>
        </w:rPr>
        <w:t>年</w:t>
      </w:r>
      <w:bookmarkStart w:id="0" w:name="_GoBack"/>
      <w:bookmarkEnd w:id="0"/>
      <w:r>
        <w:rPr>
          <w:rFonts w:hint="eastAsia" w:ascii="宋体" w:hAnsi="宋体" w:eastAsia="宋体" w:cs="宋体"/>
          <w:sz w:val="24"/>
          <w:szCs w:val="24"/>
          <w:highlight w:val="none"/>
          <w:lang w:val="en-US" w:eastAsia="zh-CN"/>
        </w:rPr>
        <w:t>4月30日9</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秒</w:t>
      </w:r>
    </w:p>
    <w:p w14:paraId="55D6E8DD">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开标地点及方式：1.开标方式：本项目采用“远程不见面”开标方式，投标人应当在投标截止时间前，登录“电子采购平台”远程开标大厅，在线准时参加开标活动。本项目采取“集中解密”。2.开标地点：中烟电子采购平台远程开标大厅。</w:t>
      </w:r>
    </w:p>
    <w:p w14:paraId="11784249">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七、其他公告内容</w:t>
      </w:r>
    </w:p>
    <w:p w14:paraId="0FEF1E0A">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（一） 标书费汇至如下账户：</w:t>
      </w:r>
    </w:p>
    <w:p w14:paraId="62DAA88B">
      <w:pPr>
        <w:pStyle w:val="2"/>
        <w:shd w:val="clear" w:color="auto" w:fill="FFFFFF"/>
        <w:spacing w:before="0" w:beforeAutospacing="0" w:after="0" w:afterAutospacing="0" w:line="360" w:lineRule="auto"/>
        <w:ind w:firstLine="420"/>
        <w:jc w:val="both"/>
        <w:rPr>
          <w:rFonts w:ascii="宋体" w:hAnsi="宋体" w:eastAsia="宋体" w:cs="宋体"/>
          <w:kern w:val="2"/>
          <w:highlight w:val="none"/>
        </w:rPr>
      </w:pPr>
      <w:r>
        <w:rPr>
          <w:rFonts w:hint="eastAsia" w:ascii="宋体" w:hAnsi="宋体" w:eastAsia="宋体" w:cs="宋体"/>
          <w:kern w:val="2"/>
          <w:highlight w:val="none"/>
        </w:rPr>
        <w:t>收款单位：内蒙古金鑫诚信工程管理有限公司</w:t>
      </w:r>
    </w:p>
    <w:p w14:paraId="52C0039D">
      <w:pPr>
        <w:pStyle w:val="2"/>
        <w:shd w:val="clear" w:color="auto" w:fill="FFFFFF"/>
        <w:spacing w:before="0" w:beforeAutospacing="0" w:after="0" w:afterAutospacing="0" w:line="360" w:lineRule="auto"/>
        <w:ind w:firstLine="420"/>
        <w:jc w:val="both"/>
        <w:rPr>
          <w:rFonts w:ascii="宋体" w:hAnsi="宋体" w:eastAsia="宋体" w:cs="宋体"/>
          <w:kern w:val="2"/>
          <w:highlight w:val="none"/>
        </w:rPr>
      </w:pPr>
      <w:r>
        <w:rPr>
          <w:rFonts w:hint="eastAsia" w:ascii="宋体" w:hAnsi="宋体" w:eastAsia="宋体" w:cs="宋体"/>
          <w:kern w:val="2"/>
          <w:highlight w:val="none"/>
        </w:rPr>
        <w:t>开户银行：内蒙古银行呼和浩特师大南门支行</w:t>
      </w:r>
    </w:p>
    <w:p w14:paraId="258B1AD4">
      <w:pPr>
        <w:pStyle w:val="2"/>
        <w:shd w:val="clear" w:color="auto" w:fill="FFFFFF"/>
        <w:spacing w:before="0" w:beforeAutospacing="0" w:after="0" w:afterAutospacing="0" w:line="360" w:lineRule="auto"/>
        <w:ind w:firstLine="420"/>
        <w:jc w:val="both"/>
        <w:rPr>
          <w:rFonts w:ascii="宋体" w:hAnsi="宋体" w:eastAsia="宋体" w:cs="宋体"/>
          <w:highlight w:val="none"/>
        </w:rPr>
      </w:pPr>
      <w:r>
        <w:rPr>
          <w:rFonts w:hint="eastAsia" w:ascii="宋体" w:hAnsi="宋体" w:eastAsia="宋体" w:cs="宋体"/>
          <w:kern w:val="2"/>
          <w:highlight w:val="none"/>
        </w:rPr>
        <w:t>账号：</w:t>
      </w:r>
      <w:r>
        <w:rPr>
          <w:rFonts w:hint="eastAsia" w:ascii="宋体" w:hAnsi="宋体" w:eastAsia="宋体" w:cs="宋体"/>
          <w:highlight w:val="none"/>
        </w:rPr>
        <w:t>0161 0120 1090 1612 65</w:t>
      </w:r>
    </w:p>
    <w:p w14:paraId="59ECC13E">
      <w:pPr>
        <w:pStyle w:val="2"/>
        <w:shd w:val="clear" w:color="auto" w:fill="FFFFFF"/>
        <w:spacing w:before="0" w:beforeAutospacing="0" w:after="0" w:afterAutospacing="0" w:line="360" w:lineRule="auto"/>
        <w:ind w:firstLine="420"/>
        <w:jc w:val="both"/>
        <w:rPr>
          <w:rFonts w:ascii="宋体" w:hAnsi="宋体" w:eastAsia="宋体" w:cs="宋体"/>
          <w:kern w:val="2"/>
          <w:highlight w:val="none"/>
        </w:rPr>
      </w:pPr>
      <w:r>
        <w:rPr>
          <w:rFonts w:hint="eastAsia" w:ascii="宋体" w:hAnsi="宋体" w:eastAsia="宋体" w:cs="宋体"/>
          <w:kern w:val="2"/>
          <w:highlight w:val="none"/>
        </w:rPr>
        <w:t>行号：3131 9100 0505</w:t>
      </w:r>
    </w:p>
    <w:p w14:paraId="0A28CA7C">
      <w:pPr>
        <w:pStyle w:val="2"/>
        <w:shd w:val="clear" w:color="auto" w:fill="FFFFFF"/>
        <w:spacing w:before="0" w:beforeAutospacing="0" w:after="0" w:afterAutospacing="0" w:line="360" w:lineRule="auto"/>
        <w:ind w:firstLine="420"/>
        <w:jc w:val="both"/>
        <w:rPr>
          <w:rFonts w:ascii="宋体" w:hAnsi="宋体" w:eastAsia="宋体" w:cs="宋体"/>
          <w:highlight w:val="none"/>
        </w:rPr>
      </w:pPr>
      <w:r>
        <w:rPr>
          <w:rFonts w:hint="eastAsia" w:ascii="宋体" w:hAnsi="宋体" w:eastAsia="宋体" w:cs="宋体"/>
          <w:kern w:val="2"/>
          <w:highlight w:val="none"/>
        </w:rPr>
        <w:t>备注：汇款凭证的用途栏或空白处应注明“内蒙古昆明卷烟有限责任公司2026年-2029年行业电子公文传输系统维保项目标书费”。</w:t>
      </w:r>
      <w:r>
        <w:rPr>
          <w:rFonts w:hint="eastAsia" w:ascii="宋体" w:hAnsi="宋体" w:eastAsia="宋体" w:cs="宋体"/>
          <w:highlight w:val="none"/>
        </w:rPr>
        <w:t xml:space="preserve">   </w:t>
      </w:r>
    </w:p>
    <w:p w14:paraId="094F82CE">
      <w:pPr>
        <w:pStyle w:val="2"/>
        <w:shd w:val="clear" w:color="auto" w:fill="FFFFFF"/>
        <w:spacing w:before="0" w:beforeAutospacing="0" w:after="0" w:afterAutospacing="0" w:line="360" w:lineRule="auto"/>
        <w:ind w:firstLine="420"/>
        <w:jc w:val="both"/>
        <w:rPr>
          <w:rFonts w:ascii="宋体" w:hAnsi="宋体" w:eastAsia="宋体" w:cs="宋体"/>
          <w:highlight w:val="none"/>
        </w:rPr>
      </w:pPr>
      <w:r>
        <w:rPr>
          <w:rFonts w:hint="eastAsia" w:ascii="宋体" w:hAnsi="宋体" w:eastAsia="宋体" w:cs="宋体"/>
          <w:highlight w:val="none"/>
        </w:rPr>
        <w:t>（二）招标公告发布媒介</w:t>
      </w:r>
    </w:p>
    <w:p w14:paraId="2AE841E7">
      <w:pPr>
        <w:pStyle w:val="2"/>
        <w:shd w:val="clear" w:color="auto" w:fill="FFFFFF"/>
        <w:spacing w:before="0" w:beforeAutospacing="0" w:after="0" w:afterAutospacing="0" w:line="360" w:lineRule="auto"/>
        <w:ind w:firstLine="420"/>
        <w:jc w:val="both"/>
        <w:rPr>
          <w:rFonts w:ascii="宋体" w:hAnsi="宋体" w:eastAsia="宋体" w:cs="宋体"/>
          <w:highlight w:val="none"/>
        </w:rPr>
      </w:pPr>
      <w:r>
        <w:rPr>
          <w:rFonts w:hint="eastAsia" w:ascii="宋体" w:hAnsi="宋体" w:eastAsia="宋体" w:cs="宋体"/>
          <w:highlight w:val="none"/>
        </w:rPr>
        <w:t>中国招标投标公共服务平台（http://www.cebpubservice.com）</w:t>
      </w:r>
    </w:p>
    <w:p w14:paraId="4BB2964A">
      <w:pPr>
        <w:pStyle w:val="2"/>
        <w:shd w:val="clear" w:color="auto" w:fill="FFFFFF"/>
        <w:spacing w:before="0" w:beforeAutospacing="0" w:after="0" w:afterAutospacing="0" w:line="360" w:lineRule="auto"/>
        <w:ind w:firstLine="420"/>
        <w:jc w:val="both"/>
        <w:rPr>
          <w:rFonts w:ascii="宋体" w:hAnsi="宋体" w:eastAsia="宋体" w:cs="宋体"/>
          <w:highlight w:val="none"/>
        </w:rPr>
      </w:pPr>
      <w:r>
        <w:rPr>
          <w:rFonts w:hint="eastAsia" w:ascii="宋体" w:hAnsi="宋体" w:eastAsia="宋体" w:cs="宋体"/>
          <w:highlight w:val="none"/>
        </w:rPr>
        <w:t>内蒙古招标投标公共服务平台（http://zbgg.nmgztb.com.cn/）</w:t>
      </w:r>
    </w:p>
    <w:p w14:paraId="4E3BCC57">
      <w:pPr>
        <w:pStyle w:val="2"/>
        <w:shd w:val="clear" w:color="auto" w:fill="FFFFFF"/>
        <w:spacing w:before="0" w:beforeAutospacing="0" w:after="0" w:afterAutospacing="0" w:line="360" w:lineRule="auto"/>
        <w:ind w:firstLine="420"/>
        <w:jc w:val="both"/>
        <w:rPr>
          <w:rFonts w:ascii="宋体" w:hAnsi="宋体" w:eastAsia="宋体" w:cs="宋体"/>
          <w:highlight w:val="none"/>
        </w:rPr>
      </w:pPr>
      <w:r>
        <w:rPr>
          <w:rFonts w:hint="eastAsia" w:ascii="宋体" w:hAnsi="宋体" w:eastAsia="宋体" w:cs="宋体"/>
          <w:highlight w:val="none"/>
        </w:rPr>
        <w:t>中烟电子采购平台（http://cgjy.tobacco.com.cn）</w:t>
      </w:r>
    </w:p>
    <w:p w14:paraId="623C8FA0">
      <w:pPr>
        <w:pStyle w:val="2"/>
        <w:shd w:val="clear" w:color="auto" w:fill="FFFFFF"/>
        <w:spacing w:before="0" w:beforeAutospacing="0" w:after="0" w:afterAutospacing="0" w:line="360" w:lineRule="auto"/>
        <w:ind w:firstLine="420"/>
        <w:jc w:val="both"/>
        <w:textAlignment w:val="baseline"/>
        <w:rPr>
          <w:rFonts w:ascii="宋体" w:hAnsi="宋体" w:eastAsia="宋体" w:cs="宋体"/>
          <w:kern w:val="2"/>
          <w:highlight w:val="none"/>
        </w:rPr>
      </w:pPr>
      <w:r>
        <w:rPr>
          <w:rFonts w:hint="eastAsia" w:ascii="宋体" w:hAnsi="宋体" w:eastAsia="宋体" w:cs="宋体"/>
          <w:kern w:val="2"/>
          <w:highlight w:val="none"/>
        </w:rPr>
        <w:t>内蒙古昆明卷烟有限责任公司（http://www.imkcc.com）</w:t>
      </w:r>
    </w:p>
    <w:p w14:paraId="0D7A80CB">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八、监督部门</w:t>
      </w:r>
    </w:p>
    <w:p w14:paraId="4B0D062A">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本招标项目的监督部门为内蒙古昆明卷烟有限责任公司规范管理办公室（采购管理办公室）。</w:t>
      </w:r>
    </w:p>
    <w:p w14:paraId="533E7E48">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九、联系方式</w:t>
      </w:r>
    </w:p>
    <w:p w14:paraId="55A0F581">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招标人：内蒙古昆明卷烟有限责任公司</w:t>
      </w:r>
    </w:p>
    <w:p w14:paraId="11391B12">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地址：内蒙古呼和浩特市赛罕区达尔登北路19号</w:t>
      </w:r>
    </w:p>
    <w:p w14:paraId="4531E111">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联系人：郭先生</w:t>
      </w:r>
    </w:p>
    <w:p w14:paraId="3E53A3AC">
      <w:pPr>
        <w:spacing w:line="360" w:lineRule="auto"/>
        <w:ind w:firstLine="480" w:firstLineChars="200"/>
        <w:rPr>
          <w:rFonts w:ascii="宋体" w:hAnsi="宋体" w:eastAsia="宋体" w:cs="宋体"/>
          <w:sz w:val="24"/>
          <w:szCs w:val="24"/>
          <w:highlight w:val="none"/>
          <w:u w:val="single"/>
        </w:rPr>
      </w:pPr>
      <w:r>
        <w:rPr>
          <w:rFonts w:hint="eastAsia" w:ascii="宋体" w:hAnsi="宋体" w:eastAsia="宋体" w:cs="宋体"/>
          <w:sz w:val="24"/>
          <w:szCs w:val="24"/>
          <w:highlight w:val="none"/>
        </w:rPr>
        <w:t>电话：0471-4348521</w:t>
      </w:r>
    </w:p>
    <w:p w14:paraId="2AB2915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招标代理机构：内蒙古金鑫诚信工程管理有限公司</w:t>
      </w:r>
    </w:p>
    <w:p w14:paraId="4886E73F">
      <w:pPr>
        <w:spacing w:line="360" w:lineRule="auto"/>
        <w:ind w:left="1679" w:leftChars="228" w:hanging="1200" w:hangingChars="500"/>
        <w:rPr>
          <w:rFonts w:ascii="宋体" w:hAnsi="宋体" w:eastAsia="宋体" w:cs="宋体"/>
          <w:sz w:val="24"/>
          <w:szCs w:val="24"/>
          <w:highlight w:val="none"/>
        </w:rPr>
      </w:pPr>
      <w:r>
        <w:rPr>
          <w:rFonts w:hint="eastAsia" w:ascii="宋体" w:hAnsi="宋体" w:eastAsia="宋体" w:cs="宋体"/>
          <w:sz w:val="24"/>
          <w:szCs w:val="24"/>
          <w:highlight w:val="none"/>
        </w:rPr>
        <w:t>地    址：呼和浩特市金桥开发区世纪东街与金桥三路交汇处嘉逸大厦D3栋16层1603号、1604号</w:t>
      </w:r>
    </w:p>
    <w:p w14:paraId="61DA219E">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联 系 人：白文贞、张明亮</w:t>
      </w:r>
    </w:p>
    <w:p w14:paraId="209F10FB">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电    话：0471-5989737</w:t>
      </w:r>
    </w:p>
    <w:p w14:paraId="4D11E8D2">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 xml:space="preserve">邮    箱：nmgjxcx@163.com </w:t>
      </w:r>
    </w:p>
    <w:p w14:paraId="0D98735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486E9F"/>
    <w:rsid w:val="4B486E9F"/>
    <w:rsid w:val="7F5F0B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2245</Words>
  <Characters>2566</Characters>
  <Lines>0</Lines>
  <Paragraphs>0</Paragraphs>
  <TotalTime>0</TotalTime>
  <ScaleCrop>false</ScaleCrop>
  <LinksUpToDate>false</LinksUpToDate>
  <CharactersWithSpaces>2599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2026-04-07T01:22:00Z</dcterms:created>
  <dc:creator>赵德芳</dc:creator>
  <cp:lastModifiedBy>赵德芳</cp:lastModifiedBy>
  <dcterms:modified xsi:type="dcterms:W3CDTF">2026-04-07T02:26:50Z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181920EE0ACB4ABEA045C2016E76BB88_11</vt:lpwstr>
  </property>
  <property fmtid="{D5CDD505-2E9C-101B-9397-08002B2CF9AE}" pid="4" name="KSOTemplateDocerSaveRecord">
    <vt:lpwstr>eyJoZGlkIjoiZWE5ZTYwMDk5NzNiYTQ5MzU1OTkyYTQ2YmMzMmRiMmUiLCJ1c2VySWQiOiIyNzc5OTU4MjYifQ==</vt:lpwstr>
  </property>
</Properties>
</file>