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E761C23">
      <w:pPr>
        <w:spacing w:line="360" w:lineRule="auto"/>
        <w:jc w:val="center"/>
        <w:rPr>
          <w:rFonts w:hint="eastAsia" w:ascii="宋体" w:hAnsi="宋体" w:eastAsia="宋体" w:cs="Times New Roman"/>
          <w:b/>
          <w:color w:val="auto"/>
          <w:sz w:val="28"/>
          <w:szCs w:val="28"/>
          <w:highlight w:val="none"/>
          <w:lang w:eastAsia="zh-CN"/>
        </w:rPr>
      </w:pPr>
      <w:r>
        <w:rPr>
          <w:rFonts w:hint="eastAsia" w:ascii="宋体" w:hAnsi="宋体" w:eastAsia="宋体" w:cs="Times New Roman"/>
          <w:b/>
          <w:color w:val="auto"/>
          <w:sz w:val="28"/>
          <w:szCs w:val="28"/>
          <w:highlight w:val="none"/>
        </w:rPr>
        <w:t>内蒙古昆明卷烟有限责任公司</w:t>
      </w:r>
      <w:r>
        <w:rPr>
          <w:rFonts w:hint="eastAsia" w:ascii="宋体" w:hAnsi="宋体" w:eastAsia="宋体" w:cs="Times New Roman"/>
          <w:b/>
          <w:color w:val="auto"/>
          <w:sz w:val="28"/>
          <w:szCs w:val="28"/>
          <w:highlight w:val="none"/>
          <w:lang w:eastAsia="zh-CN"/>
        </w:rPr>
        <w:t>原料仓储区迁建项目工程结算复审</w:t>
      </w:r>
    </w:p>
    <w:p w14:paraId="56DAE67A">
      <w:pPr>
        <w:spacing w:line="360" w:lineRule="auto"/>
        <w:jc w:val="center"/>
        <w:rPr>
          <w:rFonts w:ascii="宋体" w:hAnsi="宋体" w:eastAsia="宋体" w:cs="Times New Roman"/>
          <w:b/>
          <w:color w:val="auto"/>
          <w:sz w:val="28"/>
          <w:szCs w:val="28"/>
          <w:highlight w:val="none"/>
        </w:rPr>
      </w:pPr>
      <w:r>
        <w:rPr>
          <w:rFonts w:hint="eastAsia" w:ascii="宋体" w:hAnsi="宋体" w:eastAsia="宋体" w:cs="Times New Roman"/>
          <w:b/>
          <w:color w:val="auto"/>
          <w:sz w:val="28"/>
          <w:szCs w:val="28"/>
          <w:highlight w:val="none"/>
        </w:rPr>
        <w:t>招标公告</w:t>
      </w:r>
    </w:p>
    <w:p w14:paraId="6857A7A3">
      <w:pPr>
        <w:spacing w:line="360" w:lineRule="auto"/>
        <w:ind w:firstLine="48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北京华诚永信工程管理有限公司（以下简称代理机构）受内蒙古昆明卷烟有限责任公司（以下简称招标人）的委托，对内蒙古昆明卷烟有限责任公司原料仓储区迁建项目工程结算复审项目进行公开招标。</w:t>
      </w:r>
      <w:r>
        <w:rPr>
          <w:rFonts w:hint="eastAsia" w:ascii="宋体" w:hAnsi="宋体" w:eastAsia="宋体"/>
          <w:color w:val="auto"/>
          <w:sz w:val="24"/>
          <w:szCs w:val="24"/>
          <w:highlight w:val="none"/>
        </w:rPr>
        <w:t>现就招标事宜公告如下</w:t>
      </w:r>
      <w:r>
        <w:rPr>
          <w:rFonts w:hint="eastAsia" w:ascii="宋体" w:hAnsi="宋体" w:eastAsia="宋体" w:cs="Times New Roman"/>
          <w:color w:val="auto"/>
          <w:sz w:val="24"/>
          <w:szCs w:val="24"/>
          <w:highlight w:val="none"/>
        </w:rPr>
        <w:t>：</w:t>
      </w:r>
    </w:p>
    <w:p w14:paraId="3319FACC">
      <w:pPr>
        <w:tabs>
          <w:tab w:val="left" w:pos="8460"/>
        </w:tabs>
        <w:spacing w:line="360" w:lineRule="auto"/>
        <w:ind w:firstLine="482"/>
        <w:outlineLvl w:val="0"/>
        <w:rPr>
          <w:rFonts w:ascii="宋体" w:hAnsi="宋体" w:eastAsia="宋体" w:cs="Times New Roman"/>
          <w:b/>
          <w:bCs/>
          <w:color w:val="auto"/>
          <w:sz w:val="24"/>
          <w:szCs w:val="24"/>
          <w:highlight w:val="none"/>
        </w:rPr>
      </w:pPr>
      <w:bookmarkStart w:id="0" w:name="_Toc19819"/>
      <w:bookmarkStart w:id="1" w:name="_Toc20950"/>
      <w:bookmarkStart w:id="2" w:name="_Toc12753"/>
      <w:r>
        <w:rPr>
          <w:rFonts w:hint="eastAsia" w:ascii="宋体" w:hAnsi="宋体" w:eastAsia="宋体" w:cs="Times New Roman"/>
          <w:b/>
          <w:bCs/>
          <w:color w:val="auto"/>
          <w:sz w:val="24"/>
          <w:szCs w:val="24"/>
          <w:highlight w:val="none"/>
        </w:rPr>
        <w:t>一、项目编号</w:t>
      </w:r>
      <w:bookmarkEnd w:id="0"/>
      <w:bookmarkEnd w:id="1"/>
      <w:bookmarkEnd w:id="2"/>
    </w:p>
    <w:p w14:paraId="36D31617">
      <w:pPr>
        <w:spacing w:line="360" w:lineRule="auto"/>
        <w:ind w:firstLine="480"/>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rPr>
        <w:t>项目编号：HCYXZB-2025-0</w:t>
      </w:r>
      <w:r>
        <w:rPr>
          <w:rFonts w:hint="eastAsia" w:ascii="宋体" w:hAnsi="宋体" w:eastAsia="宋体" w:cs="Times New Roman"/>
          <w:color w:val="auto"/>
          <w:sz w:val="24"/>
          <w:szCs w:val="24"/>
          <w:highlight w:val="none"/>
          <w:lang w:val="en-US" w:eastAsia="zh-CN"/>
        </w:rPr>
        <w:t>10</w:t>
      </w:r>
    </w:p>
    <w:p w14:paraId="22DC7236">
      <w:pPr>
        <w:tabs>
          <w:tab w:val="left" w:pos="8460"/>
        </w:tabs>
        <w:spacing w:line="360" w:lineRule="auto"/>
        <w:ind w:firstLine="482"/>
        <w:outlineLvl w:val="0"/>
        <w:rPr>
          <w:rFonts w:ascii="宋体" w:hAnsi="宋体" w:eastAsia="宋体" w:cs="Times New Roman"/>
          <w:b/>
          <w:bCs/>
          <w:color w:val="auto"/>
          <w:sz w:val="24"/>
          <w:szCs w:val="24"/>
          <w:highlight w:val="none"/>
        </w:rPr>
      </w:pPr>
      <w:bookmarkStart w:id="3" w:name="_Toc23815"/>
      <w:bookmarkStart w:id="4" w:name="_Toc12115"/>
      <w:bookmarkStart w:id="5" w:name="_Toc965"/>
      <w:r>
        <w:rPr>
          <w:rFonts w:hint="eastAsia" w:ascii="宋体" w:hAnsi="宋体" w:eastAsia="宋体" w:cs="Times New Roman"/>
          <w:b/>
          <w:bCs/>
          <w:color w:val="auto"/>
          <w:sz w:val="24"/>
          <w:szCs w:val="24"/>
          <w:highlight w:val="none"/>
        </w:rPr>
        <w:t>二、项目概况</w:t>
      </w:r>
      <w:bookmarkEnd w:id="3"/>
      <w:bookmarkEnd w:id="4"/>
      <w:bookmarkEnd w:id="5"/>
    </w:p>
    <w:p w14:paraId="218D728A">
      <w:pPr>
        <w:spacing w:line="360" w:lineRule="auto"/>
        <w:ind w:firstLine="48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（一）项目名称：内蒙古昆明卷烟有限责任公司原料仓储区迁建项目工程结算复审</w:t>
      </w:r>
    </w:p>
    <w:p w14:paraId="410AB84B">
      <w:pPr>
        <w:spacing w:line="360" w:lineRule="auto"/>
        <w:ind w:firstLine="48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（二）资金来源：招标人自筹。</w:t>
      </w:r>
    </w:p>
    <w:p w14:paraId="4E858A34">
      <w:pPr>
        <w:spacing w:line="360" w:lineRule="auto"/>
        <w:ind w:firstLine="48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（三）招标方式：公开招标。</w:t>
      </w:r>
    </w:p>
    <w:p w14:paraId="742BE4E9">
      <w:pPr>
        <w:spacing w:line="360" w:lineRule="auto"/>
        <w:ind w:firstLine="480"/>
        <w:rPr>
          <w:rFonts w:hint="eastAsia" w:ascii="宋体" w:hAnsi="宋体" w:eastAsia="宋体" w:cs="Times New Roman"/>
          <w:color w:val="auto"/>
          <w:sz w:val="24"/>
          <w:szCs w:val="24"/>
          <w:highlight w:val="none"/>
          <w:lang w:eastAsia="zh-CN"/>
        </w:rPr>
      </w:pPr>
      <w:r>
        <w:rPr>
          <w:rFonts w:hint="eastAsia" w:ascii="宋体" w:hAnsi="宋体" w:eastAsia="宋体" w:cs="Times New Roman"/>
          <w:color w:val="auto"/>
          <w:sz w:val="24"/>
          <w:szCs w:val="24"/>
          <w:highlight w:val="none"/>
        </w:rPr>
        <w:t>（四）</w:t>
      </w:r>
      <w:r>
        <w:rPr>
          <w:rFonts w:hint="eastAsia" w:ascii="宋体" w:hAnsi="宋体" w:eastAsia="宋体" w:cs="宋体"/>
          <w:color w:val="auto"/>
          <w:sz w:val="24"/>
          <w:szCs w:val="24"/>
          <w:highlight w:val="none"/>
        </w:rPr>
        <w:t>项目预算：</w:t>
      </w:r>
      <w:r>
        <w:rPr>
          <w:rFonts w:hint="eastAsia" w:ascii="宋体" w:hAnsi="宋体" w:eastAsia="宋体" w:cs="宋体"/>
          <w:color w:val="auto"/>
          <w:sz w:val="24"/>
          <w:szCs w:val="24"/>
          <w:highlight w:val="none"/>
          <w:lang w:val="en-US" w:eastAsia="zh-CN"/>
        </w:rPr>
        <w:t>77</w:t>
      </w:r>
      <w:r>
        <w:rPr>
          <w:rFonts w:hint="eastAsia" w:ascii="宋体" w:hAnsi="宋体" w:eastAsia="宋体" w:cs="宋体"/>
          <w:color w:val="auto"/>
          <w:sz w:val="24"/>
          <w:szCs w:val="24"/>
          <w:highlight w:val="none"/>
        </w:rPr>
        <w:t>.00万元（含税），据实结算。</w:t>
      </w:r>
    </w:p>
    <w:p w14:paraId="58186ED9">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Times New Roman"/>
          <w:color w:val="auto"/>
          <w:sz w:val="24"/>
          <w:szCs w:val="24"/>
          <w:highlight w:val="none"/>
        </w:rPr>
        <w:t>（五）</w:t>
      </w:r>
      <w:r>
        <w:rPr>
          <w:rFonts w:hint="eastAsia" w:ascii="宋体" w:hAnsi="宋体" w:eastAsia="宋体" w:cs="宋体"/>
          <w:color w:val="auto"/>
          <w:sz w:val="24"/>
          <w:szCs w:val="24"/>
          <w:highlight w:val="none"/>
        </w:rPr>
        <w:t>服务期限：合同签订之日起至项目通过招标人上级单位整体竣工验收。</w:t>
      </w:r>
    </w:p>
    <w:p w14:paraId="161C9A5F">
      <w:pPr>
        <w:spacing w:line="360" w:lineRule="auto"/>
        <w:ind w:firstLine="480"/>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（六）服务地点：呼和浩特市</w:t>
      </w:r>
    </w:p>
    <w:p w14:paraId="2219E377">
      <w:pPr>
        <w:tabs>
          <w:tab w:val="left" w:pos="8460"/>
        </w:tabs>
        <w:spacing w:line="360" w:lineRule="auto"/>
        <w:ind w:firstLine="482"/>
        <w:outlineLvl w:val="0"/>
        <w:rPr>
          <w:rFonts w:ascii="宋体" w:hAnsi="宋体" w:eastAsia="宋体" w:cs="Times New Roman"/>
          <w:b/>
          <w:bCs/>
          <w:color w:val="auto"/>
          <w:sz w:val="24"/>
          <w:szCs w:val="24"/>
          <w:highlight w:val="none"/>
        </w:rPr>
      </w:pPr>
      <w:bookmarkStart w:id="6" w:name="_Toc17091"/>
      <w:bookmarkStart w:id="7" w:name="_Toc7083"/>
      <w:bookmarkStart w:id="8" w:name="_Toc25672"/>
      <w:r>
        <w:rPr>
          <w:rFonts w:hint="eastAsia" w:ascii="宋体" w:hAnsi="宋体" w:eastAsia="宋体" w:cs="Times New Roman"/>
          <w:b/>
          <w:bCs/>
          <w:color w:val="auto"/>
          <w:sz w:val="24"/>
          <w:szCs w:val="24"/>
          <w:highlight w:val="none"/>
        </w:rPr>
        <w:t>三、招标内容</w:t>
      </w:r>
      <w:bookmarkEnd w:id="6"/>
      <w:bookmarkEnd w:id="7"/>
      <w:bookmarkEnd w:id="8"/>
    </w:p>
    <w:p w14:paraId="5A5EE5EE">
      <w:pPr>
        <w:spacing w:line="360" w:lineRule="auto"/>
        <w:ind w:firstLine="480"/>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对内蒙古昆明卷烟有限责任公司原料仓储区迁建项目结算进行复审，具体内容详见</w:t>
      </w:r>
      <w:r>
        <w:rPr>
          <w:rFonts w:hint="eastAsia" w:ascii="宋体" w:hAnsi="宋体" w:eastAsia="宋体" w:cs="宋体"/>
          <w:color w:val="auto"/>
          <w:sz w:val="24"/>
          <w:szCs w:val="24"/>
          <w:highlight w:val="none"/>
          <w:lang w:val="en-US" w:eastAsia="zh-CN"/>
        </w:rPr>
        <w:t>招标文件</w:t>
      </w:r>
      <w:r>
        <w:rPr>
          <w:rFonts w:hint="eastAsia" w:ascii="宋体" w:hAnsi="宋体" w:eastAsia="宋体" w:cs="宋体"/>
          <w:color w:val="auto"/>
          <w:sz w:val="24"/>
          <w:szCs w:val="24"/>
          <w:highlight w:val="none"/>
        </w:rPr>
        <w:t>技术要求。</w:t>
      </w:r>
    </w:p>
    <w:p w14:paraId="152CC29B">
      <w:pPr>
        <w:tabs>
          <w:tab w:val="left" w:pos="8460"/>
        </w:tabs>
        <w:spacing w:line="360" w:lineRule="auto"/>
        <w:ind w:firstLine="482"/>
        <w:outlineLvl w:val="0"/>
        <w:rPr>
          <w:rFonts w:ascii="宋体" w:hAnsi="宋体" w:eastAsia="宋体" w:cs="Times New Roman"/>
          <w:b/>
          <w:bCs/>
          <w:color w:val="auto"/>
          <w:sz w:val="24"/>
          <w:szCs w:val="24"/>
          <w:highlight w:val="none"/>
        </w:rPr>
      </w:pPr>
      <w:bookmarkStart w:id="9" w:name="_Toc32086"/>
      <w:bookmarkStart w:id="10" w:name="_Toc11898"/>
      <w:bookmarkStart w:id="11" w:name="_Toc28281"/>
      <w:r>
        <w:rPr>
          <w:rFonts w:hint="eastAsia" w:ascii="宋体" w:hAnsi="宋体" w:eastAsia="宋体" w:cs="Times New Roman"/>
          <w:b/>
          <w:bCs/>
          <w:color w:val="auto"/>
          <w:sz w:val="24"/>
          <w:szCs w:val="24"/>
          <w:highlight w:val="none"/>
        </w:rPr>
        <w:t>四、投标人资格要求</w:t>
      </w:r>
      <w:bookmarkEnd w:id="9"/>
      <w:bookmarkEnd w:id="10"/>
      <w:bookmarkEnd w:id="11"/>
    </w:p>
    <w:p w14:paraId="7E390632">
      <w:pPr>
        <w:spacing w:line="360" w:lineRule="auto"/>
        <w:ind w:firstLine="48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（一）投标人必须是在中华人民共和国境内注册，并具有独立资格的法人或其他组织, 同时具有足够资产和能力来有效地履行合同，近三年内，无重大违法违规记录，无骗取中标和严重违约及重大质量问题，不存在被司法、行政机关经查实和处罚且按招标文件规定丧失投标资格的不良行为记录，没有处于被吊销法定资格、被责令停业或破产状态，资产未被重组、接管和冻结；</w:t>
      </w:r>
    </w:p>
    <w:p w14:paraId="1A4A59CA">
      <w:pPr>
        <w:spacing w:line="360" w:lineRule="auto"/>
        <w:ind w:firstLine="48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（二）投标人具有有效的营业执照或其他法定资格证明；</w:t>
      </w:r>
    </w:p>
    <w:p w14:paraId="503FFF7C">
      <w:pPr>
        <w:spacing w:line="360" w:lineRule="auto"/>
        <w:ind w:firstLine="480"/>
        <w:rPr>
          <w:rFonts w:hint="eastAsia"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val="en-US" w:eastAsia="zh-CN"/>
        </w:rPr>
        <w:t>三</w:t>
      </w:r>
      <w:r>
        <w:rPr>
          <w:rFonts w:hint="eastAsia" w:ascii="宋体" w:hAnsi="宋体" w:eastAsia="宋体" w:cs="Times New Roman"/>
          <w:color w:val="auto"/>
          <w:sz w:val="24"/>
          <w:szCs w:val="24"/>
          <w:highlight w:val="none"/>
        </w:rPr>
        <w:t>）项目负责人须具有本企业注册的一级注册造价工程师证书（土建专业或者安装专业）及近一年</w:t>
      </w:r>
      <w:r>
        <w:rPr>
          <w:rFonts w:hint="eastAsia" w:ascii="宋体" w:hAnsi="宋体" w:eastAsia="宋体" w:cs="Times New Roman"/>
          <w:color w:val="auto"/>
          <w:sz w:val="24"/>
          <w:szCs w:val="24"/>
          <w:highlight w:val="none"/>
          <w:lang w:val="en-US" w:eastAsia="zh-CN"/>
        </w:rPr>
        <w:t>内</w:t>
      </w:r>
      <w:r>
        <w:rPr>
          <w:rFonts w:hint="eastAsia" w:ascii="宋体" w:hAnsi="宋体" w:eastAsia="宋体" w:cs="Times New Roman"/>
          <w:color w:val="auto"/>
          <w:sz w:val="24"/>
          <w:szCs w:val="24"/>
          <w:highlight w:val="none"/>
        </w:rPr>
        <w:t>本企业缴纳的社保证明；</w:t>
      </w:r>
    </w:p>
    <w:p w14:paraId="0AF5ABDF">
      <w:pPr>
        <w:spacing w:line="360" w:lineRule="auto"/>
        <w:ind w:firstLine="48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val="en-US" w:eastAsia="zh-CN"/>
        </w:rPr>
        <w:t>四</w:t>
      </w:r>
      <w:r>
        <w:rPr>
          <w:rFonts w:hint="eastAsia" w:ascii="宋体" w:hAnsi="宋体" w:eastAsia="宋体" w:cs="Times New Roman"/>
          <w:color w:val="auto"/>
          <w:sz w:val="24"/>
          <w:szCs w:val="24"/>
          <w:highlight w:val="none"/>
        </w:rPr>
        <w:t>）投标人及其法定代表人、主要负责人至投标截止日前三年内（成立时间不足三年的，自成立时间起）</w:t>
      </w:r>
      <w:r>
        <w:rPr>
          <w:rFonts w:hint="eastAsia" w:ascii="宋体" w:hAnsi="宋体" w:eastAsia="宋体"/>
          <w:color w:val="auto"/>
          <w:sz w:val="24"/>
          <w:highlight w:val="none"/>
        </w:rPr>
        <w:t>无行贿行为记录</w:t>
      </w:r>
      <w:r>
        <w:rPr>
          <w:rFonts w:hint="eastAsia" w:ascii="宋体" w:hAnsi="宋体" w:eastAsia="宋体" w:cs="Times New Roman"/>
          <w:color w:val="auto"/>
          <w:sz w:val="24"/>
          <w:szCs w:val="24"/>
          <w:highlight w:val="none"/>
        </w:rPr>
        <w:t>（以中国裁判文书网上生效裁判文书的查询结果为准）；</w:t>
      </w:r>
    </w:p>
    <w:p w14:paraId="4FB8BAF2">
      <w:pPr>
        <w:spacing w:line="360" w:lineRule="auto"/>
        <w:ind w:firstLine="48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val="en-US" w:eastAsia="zh-CN"/>
        </w:rPr>
        <w:t>五</w:t>
      </w:r>
      <w:r>
        <w:rPr>
          <w:rFonts w:hint="eastAsia" w:ascii="宋体" w:hAnsi="宋体" w:eastAsia="宋体" w:cs="Times New Roman"/>
          <w:color w:val="auto"/>
          <w:sz w:val="24"/>
          <w:szCs w:val="24"/>
          <w:highlight w:val="none"/>
        </w:rPr>
        <w:t>）投标人法定代表人、主要负责人为同一人或者存在控股、管理关系的不同单位，不得参加同一标段投标或者未划分标段的同一招标项目投标，否则，相关投标无效；</w:t>
      </w:r>
    </w:p>
    <w:p w14:paraId="35B130EB">
      <w:pPr>
        <w:spacing w:line="360" w:lineRule="auto"/>
        <w:ind w:firstLine="48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val="en-US" w:eastAsia="zh-CN"/>
        </w:rPr>
        <w:t>六</w:t>
      </w:r>
      <w:r>
        <w:rPr>
          <w:rFonts w:hint="eastAsia" w:ascii="宋体" w:hAnsi="宋体" w:eastAsia="宋体" w:cs="Times New Roman"/>
          <w:color w:val="auto"/>
          <w:sz w:val="24"/>
          <w:szCs w:val="24"/>
          <w:highlight w:val="none"/>
        </w:rPr>
        <w:t>）</w:t>
      </w:r>
      <w:r>
        <w:rPr>
          <w:rFonts w:hint="eastAsia" w:ascii="宋体" w:hAnsi="宋体" w:cs="Times New Roman"/>
          <w:color w:val="auto"/>
          <w:sz w:val="24"/>
          <w:szCs w:val="24"/>
          <w:highlight w:val="none"/>
        </w:rPr>
        <w:t>不接受在烟草行业（含直属单位）行贿供应商名单中或招标人供应商黑名单中且在禁入期限内的投标人、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w:t>
      </w:r>
      <w:r>
        <w:rPr>
          <w:rFonts w:hint="eastAsia" w:ascii="宋体" w:hAnsi="宋体" w:eastAsia="宋体" w:cs="Times New Roman"/>
          <w:color w:val="auto"/>
          <w:sz w:val="24"/>
          <w:szCs w:val="24"/>
          <w:highlight w:val="none"/>
        </w:rPr>
        <w:t>；</w:t>
      </w:r>
    </w:p>
    <w:p w14:paraId="3B3E9BCB">
      <w:pPr>
        <w:spacing w:line="460" w:lineRule="exact"/>
        <w:ind w:firstLine="480"/>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七</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lang w:val="en-US" w:eastAsia="zh-CN"/>
        </w:rPr>
        <w:t>参与过内蒙古昆明卷烟有限责任公司原料仓储区迁建项目造价相关工作的单位（中大信（北京）工程咨询有限责任公司、内蒙古迪克工程项目管理有限公司）在本次招标活动中应予以回避，不得参与本次招标活动。</w:t>
      </w:r>
    </w:p>
    <w:p w14:paraId="0BCCED0D">
      <w:pPr>
        <w:spacing w:line="460" w:lineRule="exact"/>
        <w:ind w:firstLine="480"/>
        <w:rPr>
          <w:rFonts w:hint="eastAsia"/>
          <w:i w:val="0"/>
          <w:iCs w:val="0"/>
          <w:color w:val="auto"/>
          <w:highlight w:val="none"/>
          <w:lang w:eastAsia="zh-CN"/>
        </w:rPr>
      </w:pPr>
      <w:r>
        <w:rPr>
          <w:rFonts w:hint="eastAsia" w:ascii="宋体" w:hAnsi="宋体" w:eastAsia="宋体" w:cs="宋体"/>
          <w:i w:val="0"/>
          <w:iCs w:val="0"/>
          <w:color w:val="auto"/>
          <w:sz w:val="24"/>
          <w:szCs w:val="24"/>
          <w:highlight w:val="none"/>
          <w:lang w:val="en-US" w:eastAsia="zh-CN"/>
        </w:rPr>
        <w:t>（八）投标人应独立于工程项目所有参建方，应与施工单位（中建三局集团有限公司、内蒙古金颐园林绿化有限公司、承建建设集团股份有限公司）、设计单位（中国烟草总公司合肥设计院）、监理单位（康立时代建设集团有限公司）、造价单位</w:t>
      </w:r>
      <w:r>
        <w:rPr>
          <w:rFonts w:hint="eastAsia" w:ascii="宋体" w:hAnsi="宋体" w:eastAsia="宋体" w:cs="宋体"/>
          <w:color w:val="auto"/>
          <w:sz w:val="24"/>
          <w:szCs w:val="24"/>
          <w:highlight w:val="none"/>
          <w:lang w:val="en-US" w:eastAsia="zh-CN"/>
        </w:rPr>
        <w:t>（中大信（北京）工程咨询有限责任公司、内蒙古迪克工程项目管理有限公司）</w:t>
      </w:r>
      <w:r>
        <w:rPr>
          <w:rFonts w:hint="eastAsia" w:ascii="宋体" w:hAnsi="宋体" w:eastAsia="宋体" w:cs="宋体"/>
          <w:i w:val="0"/>
          <w:iCs w:val="0"/>
          <w:color w:val="auto"/>
          <w:sz w:val="24"/>
          <w:szCs w:val="24"/>
          <w:highlight w:val="none"/>
          <w:lang w:val="en-US" w:eastAsia="zh-CN"/>
        </w:rPr>
        <w:t>以及其他参建单位没有实质性关联关系。（投标人出具承诺书并加盖投标人单位公章）</w:t>
      </w:r>
    </w:p>
    <w:p w14:paraId="3D7803C3">
      <w:pPr>
        <w:spacing w:line="460" w:lineRule="exact"/>
        <w:ind w:firstLine="480"/>
        <w:rPr>
          <w:rFonts w:hint="eastAsia" w:ascii="宋体" w:hAnsi="宋体" w:eastAsia="宋体" w:cs="宋体"/>
          <w:i w:val="0"/>
          <w:iCs w:val="0"/>
          <w:color w:val="auto"/>
          <w:sz w:val="24"/>
          <w:szCs w:val="24"/>
          <w:highlight w:val="none"/>
          <w:lang w:val="en-US" w:eastAsia="zh-CN"/>
        </w:rPr>
      </w:pPr>
      <w:r>
        <w:rPr>
          <w:rFonts w:hint="eastAsia" w:ascii="宋体" w:hAnsi="宋体" w:eastAsia="宋体" w:cs="宋体"/>
          <w:i w:val="0"/>
          <w:iCs w:val="0"/>
          <w:color w:val="auto"/>
          <w:sz w:val="24"/>
          <w:szCs w:val="24"/>
          <w:highlight w:val="none"/>
          <w:lang w:val="en-US" w:eastAsia="zh-CN"/>
        </w:rPr>
        <w:t>（九）本次招标不接受联合体投标；</w:t>
      </w:r>
    </w:p>
    <w:p w14:paraId="789A897D">
      <w:pPr>
        <w:spacing w:line="460" w:lineRule="exact"/>
        <w:ind w:firstLine="480"/>
        <w:rPr>
          <w:rFonts w:hint="eastAsia" w:ascii="宋体" w:hAnsi="宋体" w:eastAsia="宋体" w:cs="宋体"/>
          <w:i w:val="0"/>
          <w:iCs w:val="0"/>
          <w:color w:val="auto"/>
          <w:sz w:val="24"/>
          <w:szCs w:val="24"/>
          <w:highlight w:val="none"/>
          <w:lang w:val="en-US" w:eastAsia="zh-CN"/>
        </w:rPr>
      </w:pPr>
      <w:r>
        <w:rPr>
          <w:rFonts w:hint="eastAsia" w:ascii="宋体" w:hAnsi="宋体" w:eastAsia="宋体" w:cs="宋体"/>
          <w:i w:val="0"/>
          <w:iCs w:val="0"/>
          <w:color w:val="auto"/>
          <w:sz w:val="24"/>
          <w:szCs w:val="24"/>
          <w:highlight w:val="none"/>
          <w:lang w:val="en-US" w:eastAsia="zh-CN"/>
        </w:rPr>
        <w:t>（十）本项目不接受分包。</w:t>
      </w:r>
    </w:p>
    <w:p w14:paraId="4AE7FCDC">
      <w:pPr>
        <w:spacing w:after="190" w:line="440" w:lineRule="exact"/>
        <w:ind w:firstLine="482"/>
        <w:rPr>
          <w:rFonts w:ascii="宋体" w:hAnsi="宋体" w:eastAsia="宋体" w:cs="Times New Roman"/>
          <w:b/>
          <w:color w:val="auto"/>
          <w:sz w:val="24"/>
          <w:szCs w:val="24"/>
          <w:highlight w:val="none"/>
        </w:rPr>
      </w:pPr>
      <w:bookmarkStart w:id="12" w:name="_Toc6980"/>
      <w:bookmarkStart w:id="13" w:name="_Toc24758"/>
      <w:r>
        <w:rPr>
          <w:rFonts w:hint="eastAsia" w:ascii="宋体" w:hAnsi="宋体" w:eastAsia="宋体" w:cs="Times New Roman"/>
          <w:b/>
          <w:color w:val="auto"/>
          <w:sz w:val="24"/>
          <w:szCs w:val="24"/>
          <w:highlight w:val="none"/>
        </w:rPr>
        <w:t>注：本项目资格审查方式为资格后审，开标时投标人必须按照招标文件要求提供相关资格资料供评标委员会查验，否则自行承担被否决投标的风险。</w:t>
      </w:r>
    </w:p>
    <w:p w14:paraId="179CADE6">
      <w:pPr>
        <w:tabs>
          <w:tab w:val="left" w:pos="8460"/>
        </w:tabs>
        <w:spacing w:line="360" w:lineRule="auto"/>
        <w:ind w:firstLine="482"/>
        <w:outlineLvl w:val="0"/>
        <w:rPr>
          <w:rFonts w:ascii="宋体" w:hAnsi="宋体" w:eastAsia="宋体" w:cs="Times New Roman"/>
          <w:b/>
          <w:bCs/>
          <w:color w:val="auto"/>
          <w:sz w:val="24"/>
          <w:szCs w:val="24"/>
          <w:highlight w:val="none"/>
        </w:rPr>
      </w:pPr>
      <w:bookmarkStart w:id="14" w:name="_Toc19943"/>
      <w:r>
        <w:rPr>
          <w:rFonts w:hint="eastAsia" w:ascii="宋体" w:hAnsi="宋体" w:eastAsia="宋体" w:cs="Times New Roman"/>
          <w:b/>
          <w:bCs/>
          <w:color w:val="auto"/>
          <w:sz w:val="24"/>
          <w:szCs w:val="24"/>
          <w:highlight w:val="none"/>
        </w:rPr>
        <w:t>五、公告发布媒介</w:t>
      </w:r>
      <w:bookmarkEnd w:id="12"/>
      <w:bookmarkEnd w:id="13"/>
      <w:bookmarkEnd w:id="14"/>
    </w:p>
    <w:p w14:paraId="7550FEE1">
      <w:pPr>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 xml:space="preserve">（一）中国招标投标公共服务平台      </w:t>
      </w:r>
    </w:p>
    <w:p w14:paraId="2F5B9A08">
      <w:pPr>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（二）</w:t>
      </w:r>
      <w:r>
        <w:rPr>
          <w:rFonts w:hint="eastAsia" w:ascii="宋体" w:hAnsi="宋体" w:eastAsia="宋体" w:cs="宋体"/>
          <w:color w:val="auto"/>
          <w:sz w:val="24"/>
          <w:szCs w:val="24"/>
          <w:highlight w:val="none"/>
        </w:rPr>
        <w:t xml:space="preserve">内蒙古招标投标公共服务平台     </w:t>
      </w:r>
      <w:r>
        <w:rPr>
          <w:rFonts w:hint="eastAsia" w:ascii="宋体" w:hAnsi="宋体" w:eastAsia="宋体" w:cs="Times New Roman"/>
          <w:color w:val="auto"/>
          <w:sz w:val="24"/>
          <w:szCs w:val="24"/>
          <w:highlight w:val="none"/>
        </w:rPr>
        <w:t xml:space="preserve"> </w:t>
      </w:r>
    </w:p>
    <w:p w14:paraId="6172DD89">
      <w:pPr>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w:t>
      </w:r>
      <w:r>
        <w:rPr>
          <w:rFonts w:hint="eastAsia" w:ascii="宋体" w:hAnsi="宋体" w:eastAsia="宋体" w:cs="Times New Roman"/>
          <w:color w:val="auto"/>
          <w:sz w:val="24"/>
          <w:szCs w:val="24"/>
          <w:highlight w:val="none"/>
          <w:lang w:val="en-US" w:eastAsia="zh-CN"/>
        </w:rPr>
        <w:t>三</w:t>
      </w:r>
      <w:r>
        <w:rPr>
          <w:rFonts w:hint="eastAsia" w:ascii="宋体" w:hAnsi="宋体" w:eastAsia="宋体" w:cs="Times New Roman"/>
          <w:color w:val="auto"/>
          <w:sz w:val="24"/>
          <w:szCs w:val="24"/>
          <w:highlight w:val="none"/>
        </w:rPr>
        <w:t xml:space="preserve">）内蒙古昆明卷烟有限责任公司    </w:t>
      </w:r>
    </w:p>
    <w:p w14:paraId="5704FAAF">
      <w:pPr>
        <w:tabs>
          <w:tab w:val="left" w:pos="8460"/>
        </w:tabs>
        <w:spacing w:line="360" w:lineRule="auto"/>
        <w:ind w:firstLine="482"/>
        <w:outlineLvl w:val="0"/>
        <w:rPr>
          <w:rFonts w:hint="eastAsia" w:ascii="宋体" w:hAnsi="宋体" w:eastAsia="宋体" w:cs="Times New Roman"/>
          <w:b/>
          <w:bCs/>
          <w:color w:val="auto"/>
          <w:sz w:val="24"/>
          <w:szCs w:val="24"/>
          <w:highlight w:val="none"/>
        </w:rPr>
      </w:pPr>
      <w:bookmarkStart w:id="15" w:name="_Toc26248"/>
      <w:r>
        <w:rPr>
          <w:rFonts w:hint="eastAsia" w:ascii="宋体" w:hAnsi="宋体" w:eastAsia="宋体" w:cs="Times New Roman"/>
          <w:b/>
          <w:bCs/>
          <w:color w:val="auto"/>
          <w:sz w:val="24"/>
          <w:szCs w:val="24"/>
          <w:highlight w:val="none"/>
        </w:rPr>
        <w:t>六、招标文件的获取</w:t>
      </w:r>
      <w:bookmarkEnd w:id="15"/>
    </w:p>
    <w:p w14:paraId="2EB5BB04">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bCs/>
          <w:color w:val="auto"/>
          <w:sz w:val="24"/>
          <w:szCs w:val="24"/>
          <w:highlight w:val="none"/>
        </w:rPr>
        <w:t>（一）获取时间：</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02</w:t>
      </w:r>
      <w:r>
        <w:rPr>
          <w:rFonts w:hint="eastAsia" w:ascii="宋体" w:hAnsi="宋体" w:eastAsia="宋体" w:cs="Times New Roman"/>
          <w:color w:val="auto"/>
          <w:sz w:val="24"/>
          <w:szCs w:val="24"/>
          <w:highlight w:val="none"/>
        </w:rPr>
        <w:t xml:space="preserve">日至 </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08</w:t>
      </w:r>
      <w:r>
        <w:rPr>
          <w:rFonts w:hint="eastAsia" w:ascii="宋体" w:hAnsi="宋体" w:eastAsia="宋体" w:cs="Times New Roman"/>
          <w:color w:val="auto"/>
          <w:sz w:val="24"/>
          <w:szCs w:val="24"/>
          <w:highlight w:val="none"/>
        </w:rPr>
        <w:t>日，9:00-12:00，14:00-17:00，逾期不再受理。</w:t>
      </w:r>
    </w:p>
    <w:p w14:paraId="2EEDE932">
      <w:pPr>
        <w:tabs>
          <w:tab w:val="left" w:pos="8460"/>
        </w:tabs>
        <w:spacing w:line="460" w:lineRule="exact"/>
        <w:ind w:firstLine="470"/>
        <w:rPr>
          <w:rFonts w:ascii="宋体" w:hAnsi="宋体" w:eastAsia="宋体" w:cs="宋体"/>
          <w:bCs/>
          <w:color w:val="auto"/>
          <w:sz w:val="24"/>
          <w:szCs w:val="24"/>
          <w:highlight w:val="none"/>
        </w:rPr>
      </w:pPr>
      <w:r>
        <w:rPr>
          <w:rFonts w:hint="eastAsia" w:ascii="宋体" w:hAnsi="宋体" w:eastAsia="宋体" w:cs="Times New Roman"/>
          <w:bCs/>
          <w:color w:val="auto"/>
          <w:sz w:val="24"/>
          <w:szCs w:val="24"/>
          <w:highlight w:val="none"/>
        </w:rPr>
        <w:t>（二）获取地点：</w:t>
      </w:r>
      <w:r>
        <w:rPr>
          <w:rFonts w:hint="eastAsia" w:ascii="宋体" w:hAnsi="宋体" w:eastAsia="宋体" w:cs="宋体"/>
          <w:bCs/>
          <w:color w:val="auto"/>
          <w:sz w:val="24"/>
          <w:szCs w:val="24"/>
          <w:highlight w:val="none"/>
        </w:rPr>
        <w:t>北京华诚永信工程管理有限公司</w:t>
      </w:r>
    </w:p>
    <w:p w14:paraId="0722A531">
      <w:pPr>
        <w:tabs>
          <w:tab w:val="left" w:pos="8460"/>
        </w:tabs>
        <w:spacing w:line="460" w:lineRule="exact"/>
        <w:ind w:firstLine="470"/>
        <w:rPr>
          <w:rFonts w:ascii="宋体" w:hAnsi="宋体" w:eastAsia="宋体" w:cs="Times New Roman"/>
          <w:bCs/>
          <w:color w:val="auto"/>
          <w:sz w:val="24"/>
          <w:szCs w:val="24"/>
          <w:highlight w:val="none"/>
        </w:rPr>
      </w:pPr>
      <w:r>
        <w:rPr>
          <w:rFonts w:hint="eastAsia" w:ascii="宋体" w:hAnsi="宋体" w:eastAsia="宋体" w:cs="宋体"/>
          <w:bCs/>
          <w:color w:val="auto"/>
          <w:sz w:val="24"/>
          <w:szCs w:val="24"/>
          <w:highlight w:val="none"/>
        </w:rPr>
        <w:t>（三）获取地址：内蒙古自治区呼和浩特市金桥开发区嘉逸大厦北楼16层招标部</w:t>
      </w:r>
    </w:p>
    <w:p w14:paraId="2417900F">
      <w:pPr>
        <w:tabs>
          <w:tab w:val="left" w:pos="8460"/>
        </w:tabs>
        <w:spacing w:line="360" w:lineRule="auto"/>
        <w:ind w:firstLine="470"/>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（四）售    价：</w:t>
      </w:r>
      <w:r>
        <w:rPr>
          <w:rFonts w:hint="eastAsia" w:ascii="宋体" w:hAnsi="宋体" w:eastAsia="宋体" w:cs="Times New Roman"/>
          <w:bCs/>
          <w:color w:val="auto"/>
          <w:sz w:val="24"/>
          <w:szCs w:val="24"/>
          <w:highlight w:val="none"/>
          <w:lang w:val="en-US" w:eastAsia="zh-CN"/>
        </w:rPr>
        <w:t>500元</w:t>
      </w:r>
      <w:r>
        <w:rPr>
          <w:rFonts w:hint="eastAsia" w:ascii="宋体" w:hAnsi="宋体" w:eastAsia="宋体" w:cs="Times New Roman"/>
          <w:bCs/>
          <w:color w:val="auto"/>
          <w:sz w:val="24"/>
          <w:szCs w:val="24"/>
          <w:highlight w:val="none"/>
        </w:rPr>
        <w:t>/套，售后不退。</w:t>
      </w:r>
    </w:p>
    <w:p w14:paraId="0AC9A146">
      <w:pPr>
        <w:tabs>
          <w:tab w:val="left" w:pos="8460"/>
        </w:tabs>
        <w:spacing w:line="360" w:lineRule="auto"/>
        <w:ind w:firstLine="470"/>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（五）获取方式：</w:t>
      </w:r>
    </w:p>
    <w:p w14:paraId="5E830F5B">
      <w:pPr>
        <w:spacing w:line="360" w:lineRule="auto"/>
        <w:ind w:firstLine="48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1、现场获取</w:t>
      </w:r>
    </w:p>
    <w:p w14:paraId="1A1FD4F8">
      <w:pPr>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（1）获取时间：</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02</w:t>
      </w:r>
      <w:r>
        <w:rPr>
          <w:rFonts w:hint="eastAsia" w:ascii="宋体" w:hAnsi="宋体" w:eastAsia="宋体" w:cs="Times New Roman"/>
          <w:color w:val="auto"/>
          <w:sz w:val="24"/>
          <w:szCs w:val="24"/>
          <w:highlight w:val="none"/>
        </w:rPr>
        <w:t xml:space="preserve">日至 </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08</w:t>
      </w:r>
      <w:r>
        <w:rPr>
          <w:rFonts w:hint="eastAsia" w:ascii="宋体" w:hAnsi="宋体" w:eastAsia="宋体" w:cs="Times New Roman"/>
          <w:color w:val="auto"/>
          <w:sz w:val="24"/>
          <w:szCs w:val="24"/>
          <w:highlight w:val="none"/>
        </w:rPr>
        <w:t>日（国家法定公休日、节假日除外），9:00-12:00，14:00-17:00(北京时间，下同)，截止时间为</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08</w:t>
      </w:r>
      <w:r>
        <w:rPr>
          <w:rFonts w:hint="eastAsia" w:ascii="宋体" w:hAnsi="宋体" w:eastAsia="宋体" w:cs="Times New Roman"/>
          <w:color w:val="auto"/>
          <w:sz w:val="24"/>
          <w:szCs w:val="24"/>
          <w:highlight w:val="none"/>
        </w:rPr>
        <w:t>日17:00，逾期不再受理。</w:t>
      </w:r>
    </w:p>
    <w:p w14:paraId="75834AEE">
      <w:pPr>
        <w:spacing w:line="460" w:lineRule="exact"/>
        <w:ind w:firstLine="470"/>
        <w:rPr>
          <w:rFonts w:ascii="宋体" w:hAnsi="宋体" w:eastAsia="宋体" w:cs="宋体"/>
          <w:color w:val="auto"/>
          <w:sz w:val="24"/>
          <w:szCs w:val="24"/>
          <w:highlight w:val="none"/>
        </w:rPr>
      </w:pPr>
      <w:r>
        <w:rPr>
          <w:rFonts w:hint="eastAsia" w:ascii="宋体" w:hAnsi="宋体" w:eastAsia="宋体" w:cs="Times New Roman"/>
          <w:color w:val="auto"/>
          <w:sz w:val="24"/>
          <w:szCs w:val="24"/>
          <w:highlight w:val="none"/>
        </w:rPr>
        <w:t>（2）获取地点：北</w:t>
      </w:r>
      <w:r>
        <w:rPr>
          <w:rFonts w:hint="eastAsia" w:ascii="宋体" w:hAnsi="宋体" w:eastAsia="宋体" w:cs="宋体"/>
          <w:color w:val="auto"/>
          <w:sz w:val="24"/>
          <w:szCs w:val="24"/>
          <w:highlight w:val="none"/>
        </w:rPr>
        <w:t>京华诚永信工程管理有限公司</w:t>
      </w:r>
    </w:p>
    <w:p w14:paraId="514F6430">
      <w:pPr>
        <w:spacing w:line="360" w:lineRule="auto"/>
        <w:ind w:firstLine="470"/>
        <w:rPr>
          <w:rFonts w:ascii="宋体" w:hAnsi="宋体" w:eastAsia="宋体" w:cs="Times New Roman"/>
          <w:color w:val="auto"/>
          <w:sz w:val="24"/>
          <w:szCs w:val="24"/>
          <w:highlight w:val="none"/>
        </w:rPr>
      </w:pPr>
      <w:r>
        <w:rPr>
          <w:rFonts w:hint="eastAsia" w:ascii="宋体" w:hAnsi="宋体" w:eastAsia="宋体" w:cs="宋体"/>
          <w:color w:val="auto"/>
          <w:sz w:val="24"/>
          <w:szCs w:val="24"/>
          <w:highlight w:val="none"/>
        </w:rPr>
        <w:t>（3）获取地址：内蒙古自治区呼和浩特市金桥开发区嘉逸大厦北楼16层招标部</w:t>
      </w:r>
    </w:p>
    <w:p w14:paraId="04FB7981">
      <w:pPr>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（4）携带资料：</w:t>
      </w:r>
    </w:p>
    <w:p w14:paraId="1D54027F">
      <w:pPr>
        <w:spacing w:line="360" w:lineRule="auto"/>
        <w:ind w:firstLine="470"/>
        <w:rPr>
          <w:rFonts w:ascii="宋体" w:hAnsi="宋体" w:eastAsia="宋体" w:cs="Times New Roman"/>
          <w:color w:val="auto"/>
          <w:sz w:val="24"/>
          <w:szCs w:val="24"/>
          <w:highlight w:val="none"/>
        </w:rPr>
      </w:pPr>
      <w:r>
        <w:rPr>
          <w:rFonts w:hint="eastAsia" w:ascii="宋体" w:hAnsi="宋体" w:eastAsia="宋体" w:cs="宋体"/>
          <w:color w:val="auto"/>
          <w:sz w:val="24"/>
          <w:szCs w:val="24"/>
          <w:highlight w:val="none"/>
        </w:rPr>
        <w:t xml:space="preserve">① </w:t>
      </w:r>
      <w:r>
        <w:rPr>
          <w:rFonts w:hint="eastAsia" w:ascii="宋体" w:hAnsi="宋体" w:eastAsia="宋体" w:cs="Times New Roman"/>
          <w:color w:val="auto"/>
          <w:sz w:val="24"/>
          <w:szCs w:val="24"/>
          <w:highlight w:val="none"/>
        </w:rPr>
        <w:t>法定代表人、主要负责人身份证明；如委托代理人参加采购活动的，还须提供授权委托书（格式见附件1）；</w:t>
      </w:r>
    </w:p>
    <w:p w14:paraId="2F4523CF">
      <w:pPr>
        <w:tabs>
          <w:tab w:val="left" w:pos="8460"/>
        </w:tabs>
        <w:spacing w:line="360" w:lineRule="auto"/>
        <w:ind w:firstLine="480"/>
        <w:rPr>
          <w:rFonts w:ascii="宋体" w:hAnsi="宋体" w:eastAsia="宋体" w:cs="Times New Roman"/>
          <w:color w:val="auto"/>
          <w:sz w:val="24"/>
          <w:szCs w:val="24"/>
          <w:highlight w:val="none"/>
        </w:rPr>
      </w:pPr>
      <w:r>
        <w:rPr>
          <w:rFonts w:hint="eastAsia" w:ascii="宋体" w:hAnsi="宋体" w:eastAsia="宋体" w:cs="宋体"/>
          <w:color w:val="auto"/>
          <w:sz w:val="24"/>
          <w:szCs w:val="24"/>
          <w:highlight w:val="none"/>
        </w:rPr>
        <w:t xml:space="preserve">② </w:t>
      </w:r>
      <w:r>
        <w:rPr>
          <w:rFonts w:hint="eastAsia" w:ascii="宋体" w:hAnsi="宋体" w:eastAsia="宋体" w:cs="Times New Roman"/>
          <w:color w:val="auto"/>
          <w:sz w:val="24"/>
          <w:szCs w:val="24"/>
          <w:highlight w:val="none"/>
        </w:rPr>
        <w:t>在有效期内的营业执照或其他法定资格证明。</w:t>
      </w:r>
    </w:p>
    <w:p w14:paraId="21687C78">
      <w:pPr>
        <w:spacing w:line="360" w:lineRule="auto"/>
        <w:ind w:firstLine="472"/>
        <w:rPr>
          <w:rFonts w:ascii="宋体" w:hAnsi="宋体" w:eastAsia="宋体" w:cs="Times New Roman"/>
          <w:b/>
          <w:bCs/>
          <w:color w:val="auto"/>
          <w:sz w:val="24"/>
          <w:szCs w:val="24"/>
          <w:highlight w:val="none"/>
        </w:rPr>
      </w:pPr>
      <w:r>
        <w:rPr>
          <w:rFonts w:hint="eastAsia" w:ascii="宋体" w:hAnsi="宋体" w:eastAsia="宋体" w:cs="Times New Roman"/>
          <w:b/>
          <w:bCs/>
          <w:color w:val="auto"/>
          <w:sz w:val="24"/>
          <w:szCs w:val="24"/>
          <w:highlight w:val="none"/>
        </w:rPr>
        <w:t>获取招标文件时需携带以上资料的复印件（复印件加盖单位公章一式贰份，A4纸），资料不全者，不予发售。</w:t>
      </w:r>
    </w:p>
    <w:p w14:paraId="09782A80">
      <w:pPr>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2、网上获取</w:t>
      </w:r>
    </w:p>
    <w:p w14:paraId="2EC4266A">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（1）获取时间：</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02</w:t>
      </w:r>
      <w:r>
        <w:rPr>
          <w:rFonts w:hint="eastAsia" w:ascii="宋体" w:hAnsi="宋体" w:eastAsia="宋体" w:cs="Times New Roman"/>
          <w:color w:val="auto"/>
          <w:sz w:val="24"/>
          <w:szCs w:val="24"/>
          <w:highlight w:val="none"/>
        </w:rPr>
        <w:t xml:space="preserve">日至 </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08</w:t>
      </w:r>
      <w:r>
        <w:rPr>
          <w:rFonts w:hint="eastAsia" w:ascii="宋体" w:hAnsi="宋体" w:eastAsia="宋体" w:cs="Times New Roman"/>
          <w:color w:val="auto"/>
          <w:sz w:val="24"/>
          <w:szCs w:val="24"/>
          <w:highlight w:val="none"/>
        </w:rPr>
        <w:t>日，截止时间为</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08</w:t>
      </w:r>
      <w:r>
        <w:rPr>
          <w:rFonts w:hint="eastAsia" w:ascii="宋体" w:hAnsi="宋体" w:eastAsia="宋体" w:cs="Times New Roman"/>
          <w:color w:val="auto"/>
          <w:sz w:val="24"/>
          <w:szCs w:val="24"/>
          <w:highlight w:val="none"/>
        </w:rPr>
        <w:t>日17:00，逾期不再受理。</w:t>
      </w:r>
    </w:p>
    <w:p w14:paraId="480F63A3">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（2）获取邮箱：</w:t>
      </w:r>
      <w:r>
        <w:rPr>
          <w:rFonts w:hint="eastAsia" w:ascii="宋体" w:hAnsi="宋体" w:eastAsia="宋体" w:cs="Times New Roman"/>
          <w:color w:val="auto"/>
          <w:sz w:val="24"/>
          <w:szCs w:val="24"/>
          <w:highlight w:val="none"/>
          <w:lang w:val="en-US" w:eastAsia="zh-CN"/>
        </w:rPr>
        <w:t>bjhcyxzbwjm@163.com</w:t>
      </w:r>
    </w:p>
    <w:p w14:paraId="36D51776">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（3）递交资料：携带资料的PDF格式彩色扫描件（文件夹名称要求以项目名称加公司名称命名）。</w:t>
      </w:r>
    </w:p>
    <w:p w14:paraId="0DFCA95D">
      <w:pPr>
        <w:tabs>
          <w:tab w:val="left" w:pos="8460"/>
        </w:tabs>
        <w:spacing w:line="360" w:lineRule="auto"/>
        <w:ind w:firstLine="470"/>
        <w:rPr>
          <w:rFonts w:ascii="宋体" w:hAnsi="宋体" w:eastAsia="宋体" w:cs="Times New Roman"/>
          <w:bCs/>
          <w:color w:val="auto"/>
          <w:sz w:val="24"/>
          <w:szCs w:val="24"/>
          <w:highlight w:val="none"/>
        </w:rPr>
      </w:pPr>
      <w:r>
        <w:rPr>
          <w:rFonts w:hint="eastAsia" w:ascii="宋体" w:hAnsi="宋体" w:eastAsia="宋体" w:cs="Times New Roman"/>
          <w:bCs/>
          <w:color w:val="auto"/>
          <w:sz w:val="24"/>
          <w:szCs w:val="24"/>
          <w:highlight w:val="none"/>
        </w:rPr>
        <w:t>3、获取须知</w:t>
      </w:r>
    </w:p>
    <w:p w14:paraId="68CA431E">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（1）投标人直接到获取地点获取招标文件。</w:t>
      </w:r>
    </w:p>
    <w:p w14:paraId="275247E9">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（2）投标人将文件费汇入指定账户，招标代理机构在确认收到文件费后24小时内将招标文件以电子邮件的方式发送到投标人指定的邮箱中。</w:t>
      </w:r>
    </w:p>
    <w:p w14:paraId="3181EEE6">
      <w:pPr>
        <w:spacing w:line="460" w:lineRule="exact"/>
        <w:ind w:firstLine="480"/>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收款单位 ：北京华诚永信工程管理有限公司内蒙古分公司</w:t>
      </w:r>
    </w:p>
    <w:p w14:paraId="2D7FBD5E">
      <w:pPr>
        <w:spacing w:line="460" w:lineRule="exact"/>
        <w:ind w:firstLine="480"/>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地    址 ：内蒙古自治区呼和浩特市金桥开发区嘉逸大厦北楼16层</w:t>
      </w:r>
    </w:p>
    <w:p w14:paraId="0913326C">
      <w:pPr>
        <w:spacing w:line="460" w:lineRule="exact"/>
        <w:ind w:firstLine="480"/>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开户银行 ：中国民生银行股份有限公司呼和浩特鄂尔多斯大街支行</w:t>
      </w:r>
    </w:p>
    <w:p w14:paraId="2F69DF2C">
      <w:pPr>
        <w:spacing w:line="460" w:lineRule="exact"/>
        <w:ind w:firstLine="480"/>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账    号 ：626 563 917</w:t>
      </w:r>
    </w:p>
    <w:p w14:paraId="671EA481">
      <w:pPr>
        <w:spacing w:line="460" w:lineRule="exact"/>
        <w:ind w:firstLine="480"/>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行    号 ：305191064027</w:t>
      </w:r>
    </w:p>
    <w:p w14:paraId="555C58FF">
      <w:pPr>
        <w:spacing w:line="460" w:lineRule="exact"/>
        <w:ind w:firstLine="480"/>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联 系 人 ：魏金梅</w:t>
      </w:r>
    </w:p>
    <w:p w14:paraId="4FF68BCA">
      <w:pPr>
        <w:tabs>
          <w:tab w:val="left" w:pos="8460"/>
        </w:tabs>
        <w:spacing w:line="460" w:lineRule="exact"/>
        <w:ind w:firstLine="470"/>
        <w:rPr>
          <w:rFonts w:ascii="宋体" w:hAnsi="宋体" w:eastAsia="宋体" w:cs="Times New Roman"/>
          <w:color w:val="auto"/>
          <w:sz w:val="24"/>
          <w:szCs w:val="24"/>
          <w:highlight w:val="none"/>
        </w:rPr>
      </w:pPr>
      <w:r>
        <w:rPr>
          <w:rFonts w:hint="eastAsia" w:ascii="宋体" w:hAnsi="宋体" w:eastAsia="宋体" w:cs="宋体"/>
          <w:bCs/>
          <w:color w:val="auto"/>
          <w:sz w:val="24"/>
          <w:szCs w:val="24"/>
          <w:highlight w:val="none"/>
        </w:rPr>
        <w:t>联系电话 ：0471-5989785</w:t>
      </w:r>
    </w:p>
    <w:p w14:paraId="489BAEE6">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 xml:space="preserve"> （3）邮购纸质招标文件的，需另加手续费（含邮费）100元。招标代理机构在收到邮购款（含手续费）后2日内寄送。</w:t>
      </w:r>
    </w:p>
    <w:p w14:paraId="5D840CE0">
      <w:pPr>
        <w:tabs>
          <w:tab w:val="left" w:pos="8460"/>
        </w:tabs>
        <w:spacing w:line="360" w:lineRule="auto"/>
        <w:ind w:firstLine="482"/>
        <w:outlineLvl w:val="0"/>
        <w:rPr>
          <w:rFonts w:ascii="宋体" w:hAnsi="宋体" w:eastAsia="宋体" w:cs="Times New Roman"/>
          <w:b/>
          <w:bCs/>
          <w:color w:val="auto"/>
          <w:sz w:val="24"/>
          <w:szCs w:val="24"/>
          <w:highlight w:val="none"/>
        </w:rPr>
      </w:pPr>
      <w:bookmarkStart w:id="16" w:name="_Toc27797"/>
      <w:bookmarkStart w:id="17" w:name="_Toc7192"/>
      <w:bookmarkStart w:id="18" w:name="_Toc32722"/>
      <w:r>
        <w:rPr>
          <w:rFonts w:hint="eastAsia" w:ascii="宋体" w:hAnsi="宋体" w:eastAsia="宋体" w:cs="Times New Roman"/>
          <w:b/>
          <w:bCs/>
          <w:color w:val="auto"/>
          <w:sz w:val="24"/>
          <w:szCs w:val="24"/>
          <w:highlight w:val="none"/>
        </w:rPr>
        <w:t>七、投标文件的递交及开标、评标时间</w:t>
      </w:r>
      <w:bookmarkEnd w:id="16"/>
      <w:bookmarkEnd w:id="17"/>
      <w:bookmarkEnd w:id="18"/>
    </w:p>
    <w:p w14:paraId="3A2B4777">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（一）投标截止时间：</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23</w:t>
      </w:r>
      <w:r>
        <w:rPr>
          <w:rFonts w:hint="eastAsia" w:ascii="宋体" w:hAnsi="宋体" w:eastAsia="宋体" w:cs="Times New Roman"/>
          <w:color w:val="auto"/>
          <w:sz w:val="24"/>
          <w:szCs w:val="24"/>
          <w:highlight w:val="none"/>
        </w:rPr>
        <w:t>日</w:t>
      </w:r>
      <w:r>
        <w:rPr>
          <w:rFonts w:hint="eastAsia" w:ascii="宋体" w:hAnsi="宋体" w:eastAsia="宋体" w:cs="Times New Roman"/>
          <w:color w:val="auto"/>
          <w:sz w:val="24"/>
          <w:szCs w:val="24"/>
          <w:highlight w:val="none"/>
          <w:lang w:val="en-US" w:eastAsia="zh-CN"/>
        </w:rPr>
        <w:t>09:00</w:t>
      </w:r>
      <w:r>
        <w:rPr>
          <w:rFonts w:hint="eastAsia" w:ascii="宋体" w:hAnsi="宋体" w:eastAsia="宋体" w:cs="Times New Roman"/>
          <w:color w:val="auto"/>
          <w:sz w:val="24"/>
          <w:szCs w:val="24"/>
          <w:highlight w:val="none"/>
        </w:rPr>
        <w:t xml:space="preserve"> 时整（北京时间）。投标人须在投标截止时间前递交投标文件。</w:t>
      </w:r>
    </w:p>
    <w:p w14:paraId="754752A6">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（二）递交地点：</w:t>
      </w:r>
      <w:r>
        <w:rPr>
          <w:rFonts w:hint="eastAsia" w:ascii="宋体" w:hAnsi="宋体" w:eastAsia="宋体" w:cs="宋体"/>
          <w:color w:val="auto"/>
          <w:sz w:val="24"/>
          <w:szCs w:val="24"/>
          <w:highlight w:val="none"/>
        </w:rPr>
        <w:t>内蒙古自治区呼和浩特市金桥开发区嘉逸大厦北楼16层会议室</w:t>
      </w:r>
    </w:p>
    <w:p w14:paraId="453ADA6A">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（三）递交要求：投标文件递交方式可采用现场递交或邮寄送达，采用邮寄送达的，具体要求如下：</w:t>
      </w:r>
    </w:p>
    <w:p w14:paraId="1A19BDFC">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1、投标文件的送达时间，以招标代理机构签收时间为准。迟于投标截止时间送达的，招标代理机构将予以拒收。</w:t>
      </w:r>
    </w:p>
    <w:p w14:paraId="374FA99A">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2、投标人应充分考虑投标文件寄出至送达所需要的时间，邮寄方式由投标人自主选择，投标人应自行核实邮件到达情况。由于物流等原因导致投标文件迟于投标截止时间送达的，将予以拒收。</w:t>
      </w:r>
    </w:p>
    <w:p w14:paraId="4AAD7A5D">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3、投标人邮寄投标文件时，应按招标文件的要求进行密封和加固，以防密封受到破损，如果发生破损、丢失等情况，由投标人自行负责。在邮寄封页不予写明公司名称，防止投标信息泄露。</w:t>
      </w:r>
    </w:p>
    <w:p w14:paraId="712522C8">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4、邮寄地址：</w:t>
      </w:r>
      <w:r>
        <w:rPr>
          <w:rFonts w:hint="eastAsia" w:ascii="宋体" w:hAnsi="宋体" w:eastAsia="宋体" w:cs="宋体"/>
          <w:color w:val="auto"/>
          <w:sz w:val="24"/>
          <w:szCs w:val="24"/>
          <w:highlight w:val="none"/>
        </w:rPr>
        <w:t>内蒙古自治区呼和浩特市金桥开发区嘉逸大厦北楼16层招标部</w:t>
      </w:r>
    </w:p>
    <w:p w14:paraId="26170C9E">
      <w:pPr>
        <w:tabs>
          <w:tab w:val="left" w:pos="8460"/>
        </w:tabs>
        <w:spacing w:line="460" w:lineRule="exact"/>
        <w:ind w:firstLine="470"/>
        <w:rPr>
          <w:rFonts w:ascii="宋体" w:hAnsi="宋体" w:eastAsia="宋体" w:cs="宋体"/>
          <w:color w:val="auto"/>
          <w:sz w:val="24"/>
          <w:szCs w:val="24"/>
          <w:highlight w:val="none"/>
        </w:rPr>
      </w:pPr>
      <w:r>
        <w:rPr>
          <w:rFonts w:hint="eastAsia" w:ascii="宋体" w:hAnsi="宋体" w:eastAsia="宋体" w:cs="Times New Roman"/>
          <w:color w:val="auto"/>
          <w:sz w:val="24"/>
          <w:szCs w:val="24"/>
          <w:highlight w:val="none"/>
        </w:rPr>
        <w:t>收件人：</w:t>
      </w:r>
      <w:r>
        <w:rPr>
          <w:rFonts w:hint="eastAsia" w:ascii="宋体" w:hAnsi="宋体" w:eastAsia="宋体" w:cs="宋体"/>
          <w:color w:val="auto"/>
          <w:sz w:val="24"/>
          <w:szCs w:val="24"/>
          <w:highlight w:val="none"/>
        </w:rPr>
        <w:t>魏金梅</w:t>
      </w:r>
    </w:p>
    <w:p w14:paraId="25BE82C8">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宋体"/>
          <w:color w:val="auto"/>
          <w:sz w:val="24"/>
          <w:szCs w:val="24"/>
          <w:highlight w:val="none"/>
        </w:rPr>
        <w:t>联系电话：0471-5989785</w:t>
      </w:r>
      <w:bookmarkStart w:id="20" w:name="_GoBack"/>
      <w:bookmarkEnd w:id="20"/>
    </w:p>
    <w:p w14:paraId="6237B75F">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（四）开标时间：</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23</w:t>
      </w:r>
      <w:r>
        <w:rPr>
          <w:rFonts w:hint="eastAsia" w:ascii="宋体" w:hAnsi="宋体" w:eastAsia="宋体" w:cs="Times New Roman"/>
          <w:color w:val="auto"/>
          <w:sz w:val="24"/>
          <w:szCs w:val="24"/>
          <w:highlight w:val="none"/>
        </w:rPr>
        <w:t>日</w:t>
      </w:r>
      <w:r>
        <w:rPr>
          <w:rFonts w:hint="eastAsia" w:ascii="宋体" w:hAnsi="宋体" w:eastAsia="宋体" w:cs="Times New Roman"/>
          <w:color w:val="auto"/>
          <w:sz w:val="24"/>
          <w:szCs w:val="24"/>
          <w:highlight w:val="none"/>
          <w:lang w:val="en-US" w:eastAsia="zh-CN"/>
        </w:rPr>
        <w:t>09:00</w:t>
      </w:r>
      <w:r>
        <w:rPr>
          <w:rFonts w:hint="eastAsia" w:ascii="宋体" w:hAnsi="宋体" w:eastAsia="宋体" w:cs="Times New Roman"/>
          <w:color w:val="auto"/>
          <w:sz w:val="24"/>
          <w:szCs w:val="24"/>
          <w:highlight w:val="none"/>
        </w:rPr>
        <w:t xml:space="preserve"> 时整（北京时间）。</w:t>
      </w:r>
    </w:p>
    <w:p w14:paraId="424BB3EE">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（五）开标地点：</w:t>
      </w:r>
      <w:r>
        <w:rPr>
          <w:rFonts w:hint="eastAsia" w:ascii="宋体" w:hAnsi="宋体" w:eastAsia="宋体" w:cs="宋体"/>
          <w:color w:val="auto"/>
          <w:sz w:val="24"/>
          <w:szCs w:val="24"/>
          <w:highlight w:val="none"/>
        </w:rPr>
        <w:t>内蒙古自治区呼和浩特市金桥开发区嘉逸大厦北楼16层会议室</w:t>
      </w:r>
    </w:p>
    <w:p w14:paraId="54015845">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（六）评标时间：</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23</w:t>
      </w:r>
      <w:r>
        <w:rPr>
          <w:rFonts w:hint="eastAsia" w:ascii="宋体" w:hAnsi="宋体" w:eastAsia="宋体" w:cs="Times New Roman"/>
          <w:color w:val="auto"/>
          <w:sz w:val="24"/>
          <w:szCs w:val="24"/>
          <w:highlight w:val="none"/>
        </w:rPr>
        <w:t>日</w:t>
      </w:r>
    </w:p>
    <w:p w14:paraId="13EBDCE3">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（七）评标地点：</w:t>
      </w:r>
      <w:r>
        <w:rPr>
          <w:rFonts w:hint="eastAsia" w:ascii="宋体" w:hAnsi="宋体" w:eastAsia="宋体" w:cs="宋体"/>
          <w:color w:val="auto"/>
          <w:sz w:val="24"/>
          <w:szCs w:val="24"/>
          <w:highlight w:val="none"/>
        </w:rPr>
        <w:t>内蒙古自治区呼和浩特市金桥开发区嘉逸大厦北楼16层会议室</w:t>
      </w:r>
    </w:p>
    <w:p w14:paraId="3E1A2876">
      <w:pPr>
        <w:tabs>
          <w:tab w:val="left" w:pos="8460"/>
        </w:tabs>
        <w:spacing w:line="360" w:lineRule="auto"/>
        <w:ind w:firstLine="482"/>
        <w:outlineLvl w:val="0"/>
        <w:rPr>
          <w:rFonts w:ascii="宋体" w:hAnsi="宋体" w:eastAsia="宋体" w:cs="Times New Roman"/>
          <w:b/>
          <w:bCs/>
          <w:color w:val="auto"/>
          <w:sz w:val="24"/>
          <w:szCs w:val="24"/>
          <w:highlight w:val="none"/>
        </w:rPr>
      </w:pPr>
      <w:bookmarkStart w:id="19" w:name="_Toc25027"/>
      <w:r>
        <w:rPr>
          <w:rFonts w:hint="eastAsia" w:ascii="宋体" w:hAnsi="宋体" w:eastAsia="宋体" w:cs="Times New Roman"/>
          <w:b/>
          <w:bCs/>
          <w:color w:val="auto"/>
          <w:sz w:val="24"/>
          <w:szCs w:val="24"/>
          <w:highlight w:val="none"/>
        </w:rPr>
        <w:t>八、联系方式</w:t>
      </w:r>
      <w:bookmarkEnd w:id="19"/>
    </w:p>
    <w:p w14:paraId="0E3C5E04">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（一）招 标 人：内蒙古昆明卷烟有限责任公司</w:t>
      </w:r>
    </w:p>
    <w:p w14:paraId="167AAFC5">
      <w:pPr>
        <w:tabs>
          <w:tab w:val="left" w:pos="8460"/>
        </w:tabs>
        <w:spacing w:line="360" w:lineRule="auto"/>
        <w:ind w:firstLine="470"/>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lang w:eastAsia="zh-CN"/>
        </w:rPr>
        <w:t>地</w:t>
      </w:r>
      <w:r>
        <w:rPr>
          <w:rFonts w:hint="eastAsia" w:ascii="宋体" w:hAnsi="宋体" w:eastAsia="宋体" w:cs="Times New Roman"/>
          <w:color w:val="auto"/>
          <w:sz w:val="24"/>
          <w:szCs w:val="24"/>
          <w:highlight w:val="none"/>
          <w:lang w:val="en-US" w:eastAsia="zh-CN"/>
        </w:rPr>
        <w:t xml:space="preserve">    </w:t>
      </w:r>
      <w:r>
        <w:rPr>
          <w:rFonts w:hint="eastAsia" w:ascii="宋体" w:hAnsi="宋体" w:eastAsia="宋体" w:cs="Times New Roman"/>
          <w:color w:val="auto"/>
          <w:sz w:val="24"/>
          <w:szCs w:val="24"/>
          <w:highlight w:val="none"/>
          <w:lang w:eastAsia="zh-CN"/>
        </w:rPr>
        <w:t>址：呼和浩特市赛罕区达尔登北路</w:t>
      </w:r>
      <w:r>
        <w:rPr>
          <w:rFonts w:hint="eastAsia" w:ascii="宋体" w:hAnsi="宋体" w:eastAsia="宋体" w:cs="Times New Roman"/>
          <w:color w:val="auto"/>
          <w:sz w:val="24"/>
          <w:szCs w:val="24"/>
          <w:highlight w:val="none"/>
          <w:lang w:val="en-US" w:eastAsia="zh-CN"/>
        </w:rPr>
        <w:t>19号</w:t>
      </w:r>
    </w:p>
    <w:p w14:paraId="73655C5D">
      <w:pPr>
        <w:tabs>
          <w:tab w:val="left" w:pos="8460"/>
        </w:tabs>
        <w:spacing w:line="360" w:lineRule="auto"/>
        <w:ind w:firstLine="470"/>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rPr>
        <w:t>联 系 人：</w:t>
      </w:r>
      <w:r>
        <w:rPr>
          <w:rFonts w:hint="eastAsia" w:ascii="宋体" w:hAnsi="宋体" w:eastAsia="宋体" w:cs="Times New Roman"/>
          <w:color w:val="auto"/>
          <w:sz w:val="24"/>
          <w:szCs w:val="24"/>
          <w:highlight w:val="none"/>
          <w:lang w:val="en-US" w:eastAsia="zh-CN"/>
        </w:rPr>
        <w:t>郭女士</w:t>
      </w:r>
    </w:p>
    <w:p w14:paraId="38C0CDAB">
      <w:pPr>
        <w:tabs>
          <w:tab w:val="left" w:pos="8460"/>
        </w:tabs>
        <w:spacing w:line="360" w:lineRule="auto"/>
        <w:ind w:firstLine="470"/>
        <w:rPr>
          <w:rFonts w:hint="default" w:ascii="宋体" w:hAnsi="宋体" w:eastAsia="宋体" w:cs="Times New Roman"/>
          <w:color w:val="auto"/>
          <w:sz w:val="24"/>
          <w:szCs w:val="24"/>
          <w:highlight w:val="none"/>
          <w:lang w:val="en-US" w:eastAsia="zh-CN"/>
        </w:rPr>
      </w:pPr>
      <w:r>
        <w:rPr>
          <w:rFonts w:hint="eastAsia" w:ascii="宋体" w:hAnsi="宋体" w:eastAsia="宋体" w:cs="Times New Roman"/>
          <w:color w:val="auto"/>
          <w:sz w:val="24"/>
          <w:szCs w:val="24"/>
          <w:highlight w:val="none"/>
        </w:rPr>
        <w:t>电    话：</w:t>
      </w:r>
      <w:r>
        <w:rPr>
          <w:rFonts w:hint="eastAsia" w:ascii="宋体" w:hAnsi="宋体" w:eastAsia="宋体" w:cs="Times New Roman"/>
          <w:color w:val="auto"/>
          <w:sz w:val="24"/>
          <w:szCs w:val="24"/>
          <w:highlight w:val="none"/>
          <w:lang w:val="en-US" w:eastAsia="zh-CN"/>
        </w:rPr>
        <w:t>0471-</w:t>
      </w:r>
      <w:r>
        <w:rPr>
          <w:rFonts w:hint="eastAsia" w:ascii="宋体" w:hAnsi="宋体" w:eastAsia="宋体" w:cs="宋体"/>
          <w:color w:val="auto"/>
          <w:sz w:val="24"/>
          <w:szCs w:val="24"/>
          <w:highlight w:val="none"/>
          <w:lang w:val="en-US" w:eastAsia="zh-CN"/>
        </w:rPr>
        <w:t>4348530</w:t>
      </w:r>
    </w:p>
    <w:p w14:paraId="5669665F">
      <w:pPr>
        <w:tabs>
          <w:tab w:val="left" w:pos="8460"/>
        </w:tabs>
        <w:spacing w:line="360" w:lineRule="auto"/>
        <w:ind w:firstLine="47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（二）招标代理机构：</w:t>
      </w:r>
      <w:r>
        <w:rPr>
          <w:rFonts w:hint="eastAsia" w:ascii="宋体" w:hAnsi="宋体" w:eastAsia="宋体" w:cs="宋体"/>
          <w:color w:val="auto"/>
          <w:sz w:val="24"/>
          <w:szCs w:val="24"/>
          <w:highlight w:val="none"/>
        </w:rPr>
        <w:t>北京华诚永信工程管理有限公司</w:t>
      </w:r>
    </w:p>
    <w:p w14:paraId="7EE83054">
      <w:pPr>
        <w:spacing w:line="460" w:lineRule="exact"/>
        <w:ind w:firstLine="480"/>
        <w:rPr>
          <w:rFonts w:ascii="宋体" w:hAnsi="宋体" w:eastAsia="宋体" w:cs="宋体"/>
          <w:bCs/>
          <w:color w:val="auto"/>
          <w:sz w:val="24"/>
          <w:szCs w:val="24"/>
          <w:highlight w:val="none"/>
        </w:rPr>
      </w:pPr>
      <w:r>
        <w:rPr>
          <w:rFonts w:hint="eastAsia" w:ascii="宋体" w:hAnsi="宋体" w:eastAsia="宋体" w:cs="Times New Roman"/>
          <w:color w:val="auto"/>
          <w:sz w:val="24"/>
          <w:szCs w:val="24"/>
          <w:highlight w:val="none"/>
        </w:rPr>
        <w:t>地    址：</w:t>
      </w:r>
      <w:r>
        <w:rPr>
          <w:rFonts w:hint="eastAsia" w:ascii="宋体" w:hAnsi="宋体" w:eastAsia="宋体" w:cs="宋体"/>
          <w:color w:val="auto"/>
          <w:sz w:val="24"/>
          <w:szCs w:val="24"/>
          <w:highlight w:val="none"/>
        </w:rPr>
        <w:t>内蒙古自治区呼和浩特市金桥开发区嘉逸大厦北楼</w:t>
      </w:r>
    </w:p>
    <w:p w14:paraId="0B541DB0">
      <w:pPr>
        <w:spacing w:line="460" w:lineRule="exact"/>
        <w:ind w:firstLine="480"/>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联 系 人：魏金梅</w:t>
      </w:r>
    </w:p>
    <w:p w14:paraId="0BE4C207">
      <w:pPr>
        <w:spacing w:line="460" w:lineRule="exact"/>
        <w:ind w:firstLine="480"/>
        <w:rPr>
          <w:rFonts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 xml:space="preserve">电    话：0471-5989785 </w:t>
      </w:r>
    </w:p>
    <w:p w14:paraId="53FF8AFE">
      <w:pPr>
        <w:tabs>
          <w:tab w:val="left" w:pos="8460"/>
        </w:tabs>
        <w:spacing w:line="360" w:lineRule="auto"/>
        <w:ind w:firstLine="470"/>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邮    箱：</w:t>
      </w:r>
      <w:r>
        <w:rPr>
          <w:rFonts w:hint="eastAsia" w:ascii="宋体" w:hAnsi="宋体" w:eastAsia="宋体" w:cs="宋体"/>
          <w:bCs/>
          <w:color w:val="auto"/>
          <w:sz w:val="24"/>
          <w:szCs w:val="24"/>
          <w:highlight w:val="none"/>
        </w:rPr>
        <w:fldChar w:fldCharType="begin"/>
      </w:r>
      <w:r>
        <w:rPr>
          <w:rFonts w:hint="eastAsia" w:ascii="宋体" w:hAnsi="宋体" w:eastAsia="宋体" w:cs="宋体"/>
          <w:bCs/>
          <w:color w:val="auto"/>
          <w:sz w:val="24"/>
          <w:szCs w:val="24"/>
          <w:highlight w:val="none"/>
        </w:rPr>
        <w:instrText xml:space="preserve"> HYPERLINK "mailto:bjhcyxzbwjm@163.com" </w:instrText>
      </w:r>
      <w:r>
        <w:rPr>
          <w:rFonts w:hint="eastAsia" w:ascii="宋体" w:hAnsi="宋体" w:eastAsia="宋体" w:cs="宋体"/>
          <w:bCs/>
          <w:color w:val="auto"/>
          <w:sz w:val="24"/>
          <w:szCs w:val="24"/>
          <w:highlight w:val="none"/>
        </w:rPr>
        <w:fldChar w:fldCharType="separate"/>
      </w:r>
      <w:r>
        <w:rPr>
          <w:rStyle w:val="4"/>
          <w:rFonts w:hint="eastAsia" w:ascii="宋体" w:hAnsi="宋体" w:eastAsia="宋体" w:cs="宋体"/>
          <w:bCs/>
          <w:sz w:val="24"/>
          <w:szCs w:val="24"/>
          <w:highlight w:val="none"/>
        </w:rPr>
        <w:t>bjhcyxzbwjm@163.com</w:t>
      </w:r>
      <w:r>
        <w:rPr>
          <w:rFonts w:hint="eastAsia" w:ascii="宋体" w:hAnsi="宋体" w:eastAsia="宋体" w:cs="宋体"/>
          <w:bCs/>
          <w:color w:val="auto"/>
          <w:sz w:val="24"/>
          <w:szCs w:val="24"/>
          <w:highlight w:val="none"/>
        </w:rPr>
        <w:fldChar w:fldCharType="end"/>
      </w:r>
    </w:p>
    <w:p w14:paraId="710D992C">
      <w:pPr>
        <w:tabs>
          <w:tab w:val="left" w:pos="8460"/>
        </w:tabs>
        <w:spacing w:line="360" w:lineRule="auto"/>
        <w:ind w:firstLine="470"/>
        <w:rPr>
          <w:rFonts w:hint="eastAsia" w:ascii="宋体" w:hAnsi="宋体" w:eastAsia="宋体" w:cs="宋体"/>
          <w:bCs/>
          <w:color w:val="auto"/>
          <w:sz w:val="24"/>
          <w:szCs w:val="24"/>
          <w:highlight w:val="none"/>
        </w:rPr>
      </w:pPr>
    </w:p>
    <w:p w14:paraId="53EC1C52">
      <w:pPr>
        <w:tabs>
          <w:tab w:val="left" w:pos="8460"/>
        </w:tabs>
        <w:spacing w:line="360" w:lineRule="auto"/>
        <w:ind w:firstLine="3240"/>
        <w:jc w:val="left"/>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招标代理机构：</w:t>
      </w:r>
      <w:r>
        <w:rPr>
          <w:rFonts w:hint="eastAsia" w:ascii="宋体" w:hAnsi="宋体" w:eastAsia="宋体" w:cs="宋体"/>
          <w:color w:val="auto"/>
          <w:sz w:val="24"/>
          <w:szCs w:val="24"/>
          <w:highlight w:val="none"/>
        </w:rPr>
        <w:t>北京华诚永信工程管理有限公司</w:t>
      </w:r>
    </w:p>
    <w:p w14:paraId="197EF8F7">
      <w:pPr>
        <w:spacing w:line="360" w:lineRule="auto"/>
        <w:ind w:firstLine="3240"/>
        <w:jc w:val="left"/>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招 标 人：内蒙古昆明卷烟有限责任公司</w:t>
      </w:r>
    </w:p>
    <w:p w14:paraId="4E60CE96">
      <w:pPr>
        <w:spacing w:line="360" w:lineRule="auto"/>
        <w:ind w:firstLine="3240"/>
        <w:jc w:val="left"/>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    期：</w:t>
      </w:r>
      <w:r>
        <w:rPr>
          <w:rFonts w:hint="eastAsia" w:ascii="宋体" w:hAnsi="宋体" w:eastAsia="宋体" w:cs="Times New Roman"/>
          <w:color w:val="auto"/>
          <w:sz w:val="24"/>
          <w:szCs w:val="24"/>
          <w:highlight w:val="none"/>
          <w:lang w:val="en-US" w:eastAsia="zh-CN"/>
        </w:rPr>
        <w:t>2025</w:t>
      </w:r>
      <w:r>
        <w:rPr>
          <w:rFonts w:hint="eastAsia" w:ascii="宋体" w:hAnsi="宋体" w:eastAsia="宋体" w:cs="Times New Roman"/>
          <w:color w:val="auto"/>
          <w:sz w:val="24"/>
          <w:szCs w:val="24"/>
          <w:highlight w:val="none"/>
        </w:rPr>
        <w:t xml:space="preserve"> 年 </w:t>
      </w:r>
      <w:r>
        <w:rPr>
          <w:rFonts w:hint="eastAsia" w:ascii="宋体" w:hAnsi="宋体" w:eastAsia="宋体" w:cs="Times New Roman"/>
          <w:color w:val="auto"/>
          <w:sz w:val="24"/>
          <w:szCs w:val="24"/>
          <w:highlight w:val="none"/>
          <w:lang w:val="en-US" w:eastAsia="zh-CN"/>
        </w:rPr>
        <w:t>12</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lang w:val="en-US" w:eastAsia="zh-CN"/>
        </w:rPr>
        <w:t>02</w:t>
      </w:r>
      <w:r>
        <w:rPr>
          <w:rFonts w:hint="eastAsia" w:ascii="宋体" w:hAnsi="宋体" w:eastAsia="宋体" w:cs="Times New Roman"/>
          <w:color w:val="auto"/>
          <w:sz w:val="24"/>
          <w:szCs w:val="24"/>
          <w:highlight w:val="none"/>
        </w:rPr>
        <w:t>日</w:t>
      </w:r>
    </w:p>
    <w:p w14:paraId="3014A48C">
      <w:pPr>
        <w:spacing w:line="360" w:lineRule="auto"/>
        <w:rPr>
          <w:rFonts w:ascii="宋体" w:hAnsi="宋体" w:eastAsia="宋体" w:cs="Times New Roman"/>
          <w:b/>
          <w:color w:val="auto"/>
          <w:sz w:val="24"/>
          <w:szCs w:val="24"/>
          <w:highlight w:val="none"/>
        </w:rPr>
      </w:pPr>
      <w:r>
        <w:rPr>
          <w:rFonts w:hint="eastAsia" w:ascii="宋体" w:hAnsi="宋体" w:eastAsia="宋体" w:cs="Times New Roman"/>
          <w:b/>
          <w:color w:val="auto"/>
          <w:sz w:val="24"/>
          <w:szCs w:val="24"/>
          <w:highlight w:val="none"/>
        </w:rPr>
        <w:t xml:space="preserve">附件1：                 </w:t>
      </w:r>
    </w:p>
    <w:p w14:paraId="6462D931">
      <w:pPr>
        <w:spacing w:line="360" w:lineRule="auto"/>
        <w:jc w:val="center"/>
        <w:rPr>
          <w:rFonts w:ascii="宋体" w:hAnsi="宋体" w:eastAsia="宋体" w:cs="Times New Roman"/>
          <w:color w:val="auto"/>
          <w:sz w:val="30"/>
          <w:szCs w:val="30"/>
          <w:highlight w:val="none"/>
        </w:rPr>
      </w:pPr>
      <w:r>
        <w:rPr>
          <w:rFonts w:hint="eastAsia" w:ascii="宋体" w:hAnsi="宋体" w:eastAsia="宋体" w:cs="Times New Roman"/>
          <w:b/>
          <w:bCs/>
          <w:color w:val="auto"/>
          <w:sz w:val="30"/>
          <w:szCs w:val="30"/>
          <w:highlight w:val="none"/>
        </w:rPr>
        <w:t>法定代表人、主要负责人身份证明</w:t>
      </w:r>
    </w:p>
    <w:p w14:paraId="76A5E4F6">
      <w:pPr>
        <w:spacing w:line="360" w:lineRule="auto"/>
        <w:jc w:val="center"/>
        <w:rPr>
          <w:rFonts w:ascii="宋体" w:hAnsi="宋体" w:eastAsia="宋体" w:cs="Times New Roman"/>
          <w:color w:val="auto"/>
          <w:sz w:val="24"/>
          <w:szCs w:val="24"/>
          <w:highlight w:val="none"/>
        </w:rPr>
      </w:pPr>
    </w:p>
    <w:p w14:paraId="33A951EC">
      <w:pPr>
        <w:spacing w:line="360" w:lineRule="auto"/>
        <w:ind w:firstLine="697"/>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单位名称：</w:t>
      </w:r>
      <w:r>
        <w:rPr>
          <w:rFonts w:hint="eastAsia" w:ascii="宋体" w:hAnsi="宋体" w:eastAsia="宋体" w:cs="Times New Roman"/>
          <w:color w:val="auto"/>
          <w:sz w:val="24"/>
          <w:szCs w:val="24"/>
          <w:highlight w:val="none"/>
          <w:u w:val="single"/>
        </w:rPr>
        <w:t xml:space="preserve">                                        </w:t>
      </w:r>
    </w:p>
    <w:p w14:paraId="1929D480">
      <w:pPr>
        <w:spacing w:line="360" w:lineRule="auto"/>
        <w:ind w:firstLine="697"/>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单位性质：</w:t>
      </w:r>
      <w:r>
        <w:rPr>
          <w:rFonts w:hint="eastAsia" w:ascii="宋体" w:hAnsi="宋体" w:eastAsia="宋体" w:cs="Times New Roman"/>
          <w:color w:val="auto"/>
          <w:sz w:val="24"/>
          <w:szCs w:val="24"/>
          <w:highlight w:val="none"/>
          <w:u w:val="single"/>
        </w:rPr>
        <w:t xml:space="preserve">                                        </w:t>
      </w:r>
    </w:p>
    <w:p w14:paraId="7E155424">
      <w:pPr>
        <w:spacing w:line="360" w:lineRule="auto"/>
        <w:ind w:firstLine="697"/>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地    址：</w:t>
      </w:r>
      <w:r>
        <w:rPr>
          <w:rFonts w:hint="eastAsia" w:ascii="宋体" w:hAnsi="宋体" w:eastAsia="宋体" w:cs="Times New Roman"/>
          <w:color w:val="auto"/>
          <w:sz w:val="24"/>
          <w:szCs w:val="24"/>
          <w:highlight w:val="none"/>
          <w:u w:val="single"/>
        </w:rPr>
        <w:t xml:space="preserve">                                        </w:t>
      </w:r>
    </w:p>
    <w:p w14:paraId="37F3BDC4">
      <w:pPr>
        <w:spacing w:line="360" w:lineRule="auto"/>
        <w:ind w:firstLine="697"/>
        <w:rPr>
          <w:rFonts w:ascii="宋体" w:hAnsi="宋体" w:eastAsia="宋体" w:cs="Times New Roman"/>
          <w:color w:val="auto"/>
          <w:sz w:val="24"/>
          <w:szCs w:val="24"/>
          <w:highlight w:val="none"/>
          <w:u w:val="single"/>
        </w:rPr>
      </w:pPr>
      <w:r>
        <w:rPr>
          <w:rFonts w:hint="eastAsia" w:ascii="宋体" w:hAnsi="宋体" w:eastAsia="宋体" w:cs="Times New Roman"/>
          <w:color w:val="auto"/>
          <w:sz w:val="24"/>
          <w:szCs w:val="24"/>
          <w:highlight w:val="none"/>
        </w:rPr>
        <w:t>姓    名：</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性    别：</w:t>
      </w:r>
      <w:r>
        <w:rPr>
          <w:rFonts w:hint="eastAsia" w:ascii="宋体" w:hAnsi="宋体" w:eastAsia="宋体" w:cs="Times New Roman"/>
          <w:color w:val="auto"/>
          <w:sz w:val="24"/>
          <w:szCs w:val="24"/>
          <w:highlight w:val="none"/>
          <w:u w:val="single"/>
        </w:rPr>
        <w:t xml:space="preserve">                </w:t>
      </w:r>
    </w:p>
    <w:p w14:paraId="61C8D55A">
      <w:pPr>
        <w:spacing w:line="360" w:lineRule="auto"/>
        <w:ind w:firstLine="697"/>
        <w:rPr>
          <w:rFonts w:ascii="宋体" w:hAnsi="宋体" w:eastAsia="宋体" w:cs="Times New Roman"/>
          <w:color w:val="auto"/>
          <w:sz w:val="24"/>
          <w:szCs w:val="24"/>
          <w:highlight w:val="none"/>
          <w:u w:val="single"/>
        </w:rPr>
      </w:pPr>
      <w:r>
        <w:rPr>
          <w:rFonts w:hint="eastAsia" w:ascii="宋体" w:hAnsi="宋体" w:eastAsia="宋体" w:cs="Times New Roman"/>
          <w:color w:val="auto"/>
          <w:sz w:val="24"/>
          <w:szCs w:val="24"/>
          <w:highlight w:val="none"/>
        </w:rPr>
        <w:t>年    龄：</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职    务：</w:t>
      </w:r>
      <w:r>
        <w:rPr>
          <w:rFonts w:hint="eastAsia" w:ascii="宋体" w:hAnsi="宋体" w:eastAsia="宋体" w:cs="Times New Roman"/>
          <w:color w:val="auto"/>
          <w:sz w:val="24"/>
          <w:szCs w:val="24"/>
          <w:highlight w:val="none"/>
          <w:u w:val="single"/>
        </w:rPr>
        <w:t xml:space="preserve">                </w:t>
      </w:r>
    </w:p>
    <w:p w14:paraId="0202DB33">
      <w:pPr>
        <w:spacing w:line="360" w:lineRule="auto"/>
        <w:ind w:firstLine="697"/>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系</w:t>
      </w:r>
      <w:r>
        <w:rPr>
          <w:rFonts w:hint="eastAsia" w:ascii="宋体" w:hAnsi="宋体" w:eastAsia="宋体" w:cs="Times New Roman"/>
          <w:color w:val="auto"/>
          <w:sz w:val="24"/>
          <w:szCs w:val="24"/>
          <w:highlight w:val="none"/>
          <w:u w:val="single"/>
        </w:rPr>
        <w:t xml:space="preserve">          投标人单位名称             </w:t>
      </w:r>
      <w:r>
        <w:rPr>
          <w:rFonts w:hint="eastAsia" w:ascii="宋体" w:hAnsi="宋体" w:eastAsia="宋体" w:cs="Times New Roman"/>
          <w:color w:val="auto"/>
          <w:sz w:val="24"/>
          <w:szCs w:val="24"/>
          <w:highlight w:val="none"/>
        </w:rPr>
        <w:t>的法定代表人、主要负责人。</w:t>
      </w:r>
    </w:p>
    <w:p w14:paraId="012C14B2">
      <w:pPr>
        <w:spacing w:line="360" w:lineRule="auto"/>
        <w:rPr>
          <w:rFonts w:ascii="宋体" w:hAnsi="宋体" w:eastAsia="宋体" w:cs="Times New Roman"/>
          <w:color w:val="auto"/>
          <w:sz w:val="24"/>
          <w:szCs w:val="24"/>
          <w:highlight w:val="none"/>
        </w:rPr>
      </w:pPr>
    </w:p>
    <w:p w14:paraId="53690F76">
      <w:pPr>
        <w:spacing w:line="360" w:lineRule="auto"/>
        <w:ind w:firstLine="84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特此证明。</w:t>
      </w:r>
    </w:p>
    <w:p w14:paraId="2CE2C9F8">
      <w:pPr>
        <w:spacing w:line="360" w:lineRule="auto"/>
        <w:rPr>
          <w:rFonts w:ascii="宋体" w:hAnsi="宋体" w:eastAsia="宋体" w:cs="Times New Roman"/>
          <w:color w:val="auto"/>
          <w:sz w:val="24"/>
          <w:szCs w:val="24"/>
          <w:highlight w:val="none"/>
        </w:rPr>
      </w:pPr>
    </w:p>
    <w:tbl>
      <w:tblPr>
        <w:tblStyle w:val="2"/>
        <w:tblpPr w:leftFromText="180" w:rightFromText="180" w:vertAnchor="text" w:horzAnchor="page" w:tblpX="1549" w:tblpY="-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40"/>
      </w:tblGrid>
      <w:tr w14:paraId="711846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73" w:hRule="atLeast"/>
        </w:trPr>
        <w:tc>
          <w:tcPr>
            <w:tcW w:w="9240" w:type="dxa"/>
            <w:tcBorders>
              <w:top w:val="single" w:color="auto" w:sz="4" w:space="0"/>
              <w:left w:val="single" w:color="auto" w:sz="4" w:space="0"/>
              <w:bottom w:val="single" w:color="auto" w:sz="4" w:space="0"/>
              <w:right w:val="single" w:color="auto" w:sz="4" w:space="0"/>
            </w:tcBorders>
            <w:noWrap w:val="0"/>
            <w:vAlign w:val="center"/>
          </w:tcPr>
          <w:p w14:paraId="264D91F8">
            <w:pPr>
              <w:tabs>
                <w:tab w:val="left" w:pos="1347"/>
              </w:tabs>
              <w:spacing w:line="360" w:lineRule="auto"/>
              <w:jc w:val="center"/>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法定代表人、主要负责人身份证正反面复印件</w:t>
            </w:r>
          </w:p>
        </w:tc>
      </w:tr>
    </w:tbl>
    <w:p w14:paraId="37E0A26C">
      <w:pPr>
        <w:spacing w:line="360" w:lineRule="auto"/>
        <w:rPr>
          <w:rFonts w:ascii="宋体" w:hAnsi="宋体" w:eastAsia="宋体" w:cs="Times New Roman"/>
          <w:color w:val="auto"/>
          <w:sz w:val="24"/>
          <w:szCs w:val="24"/>
          <w:highlight w:val="none"/>
        </w:rPr>
      </w:pPr>
    </w:p>
    <w:p w14:paraId="34B71223">
      <w:pPr>
        <w:spacing w:line="360" w:lineRule="auto"/>
        <w:ind w:firstLine="3480"/>
        <w:rPr>
          <w:rFonts w:ascii="宋体" w:hAnsi="宋体" w:eastAsia="宋体" w:cs="Times New Roman"/>
          <w:color w:val="auto"/>
          <w:sz w:val="24"/>
          <w:szCs w:val="24"/>
          <w:highlight w:val="none"/>
        </w:rPr>
      </w:pPr>
    </w:p>
    <w:p w14:paraId="7FA25494">
      <w:pPr>
        <w:tabs>
          <w:tab w:val="left" w:pos="8647"/>
        </w:tabs>
        <w:spacing w:line="360" w:lineRule="auto"/>
        <w:ind w:firstLine="2308"/>
        <w:rPr>
          <w:rFonts w:ascii="宋体" w:hAnsi="宋体" w:eastAsia="宋体" w:cs="Times New Roman"/>
          <w:color w:val="auto"/>
          <w:sz w:val="24"/>
          <w:szCs w:val="24"/>
          <w:highlight w:val="none"/>
          <w:u w:val="single"/>
        </w:rPr>
      </w:pPr>
      <w:r>
        <w:rPr>
          <w:rFonts w:hint="eastAsia" w:ascii="宋体" w:hAnsi="宋体" w:eastAsia="宋体" w:cs="Times New Roman"/>
          <w:color w:val="auto"/>
          <w:sz w:val="24"/>
          <w:szCs w:val="24"/>
          <w:highlight w:val="none"/>
        </w:rPr>
        <w:t>投标人：</w:t>
      </w:r>
      <w:r>
        <w:rPr>
          <w:rFonts w:hint="eastAsia" w:ascii="宋体" w:hAnsi="宋体" w:eastAsia="宋体" w:cs="Times New Roman"/>
          <w:color w:val="auto"/>
          <w:sz w:val="24"/>
          <w:szCs w:val="24"/>
          <w:highlight w:val="none"/>
          <w:u w:val="single"/>
        </w:rPr>
        <w:t xml:space="preserve">                           （盖章）</w:t>
      </w:r>
    </w:p>
    <w:p w14:paraId="7C6FE744">
      <w:pPr>
        <w:spacing w:line="360" w:lineRule="auto"/>
        <w:ind w:firstLine="2308"/>
        <w:rPr>
          <w:rFonts w:ascii="宋体" w:hAnsi="宋体" w:eastAsia="宋体" w:cs="Times New Roman"/>
          <w:color w:val="auto"/>
          <w:sz w:val="24"/>
          <w:szCs w:val="24"/>
          <w:highlight w:val="none"/>
        </w:rPr>
      </w:pPr>
    </w:p>
    <w:p w14:paraId="74B73C81">
      <w:pPr>
        <w:spacing w:line="360" w:lineRule="auto"/>
        <w:ind w:firstLine="2280"/>
        <w:jc w:val="left"/>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日  期：</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年</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月</w:t>
      </w:r>
      <w:r>
        <w:rPr>
          <w:rFonts w:hint="eastAsia" w:ascii="宋体" w:hAnsi="宋体" w:eastAsia="宋体" w:cs="Times New Roman"/>
          <w:color w:val="auto"/>
          <w:sz w:val="24"/>
          <w:szCs w:val="24"/>
          <w:highlight w:val="none"/>
          <w:u w:val="single"/>
        </w:rPr>
        <w:t xml:space="preserve">         </w:t>
      </w:r>
      <w:r>
        <w:rPr>
          <w:rFonts w:hint="eastAsia" w:ascii="宋体" w:hAnsi="宋体" w:eastAsia="宋体" w:cs="Times New Roman"/>
          <w:color w:val="auto"/>
          <w:sz w:val="24"/>
          <w:szCs w:val="24"/>
          <w:highlight w:val="none"/>
        </w:rPr>
        <w:t>日</w:t>
      </w:r>
    </w:p>
    <w:p w14:paraId="2B29AE06">
      <w:pPr>
        <w:spacing w:line="360" w:lineRule="auto"/>
        <w:jc w:val="center"/>
        <w:rPr>
          <w:rFonts w:hint="eastAsia" w:ascii="宋体" w:hAnsi="宋体" w:eastAsia="宋体" w:cs="Times New Roman"/>
          <w:b/>
          <w:bCs/>
          <w:color w:val="auto"/>
          <w:sz w:val="30"/>
          <w:szCs w:val="30"/>
          <w:highlight w:val="none"/>
        </w:rPr>
      </w:pPr>
    </w:p>
    <w:p w14:paraId="2EBF53B3">
      <w:pPr>
        <w:spacing w:line="360" w:lineRule="auto"/>
        <w:jc w:val="center"/>
        <w:rPr>
          <w:rFonts w:hint="eastAsia" w:ascii="宋体" w:hAnsi="宋体" w:eastAsia="宋体" w:cs="Times New Roman"/>
          <w:b/>
          <w:bCs/>
          <w:color w:val="auto"/>
          <w:sz w:val="30"/>
          <w:szCs w:val="30"/>
          <w:highlight w:val="none"/>
        </w:rPr>
      </w:pPr>
    </w:p>
    <w:p w14:paraId="181FB1A3">
      <w:pPr>
        <w:spacing w:line="360" w:lineRule="auto"/>
        <w:jc w:val="center"/>
        <w:rPr>
          <w:rFonts w:hint="eastAsia" w:ascii="宋体" w:hAnsi="宋体" w:eastAsia="宋体" w:cs="Times New Roman"/>
          <w:b/>
          <w:bCs/>
          <w:color w:val="auto"/>
          <w:sz w:val="30"/>
          <w:szCs w:val="30"/>
          <w:highlight w:val="none"/>
        </w:rPr>
      </w:pPr>
    </w:p>
    <w:p w14:paraId="739A8C08">
      <w:pPr>
        <w:spacing w:line="360" w:lineRule="auto"/>
        <w:jc w:val="center"/>
        <w:rPr>
          <w:rFonts w:hint="eastAsia" w:ascii="宋体" w:hAnsi="宋体" w:eastAsia="宋体" w:cs="Times New Roman"/>
          <w:b/>
          <w:bCs/>
          <w:color w:val="auto"/>
          <w:sz w:val="30"/>
          <w:szCs w:val="30"/>
          <w:highlight w:val="none"/>
        </w:rPr>
      </w:pPr>
    </w:p>
    <w:p w14:paraId="19222703">
      <w:pPr>
        <w:spacing w:line="360" w:lineRule="auto"/>
        <w:jc w:val="center"/>
        <w:rPr>
          <w:rFonts w:ascii="宋体" w:hAnsi="宋体" w:eastAsia="宋体" w:cs="Times New Roman"/>
          <w:color w:val="auto"/>
          <w:sz w:val="30"/>
          <w:szCs w:val="30"/>
          <w:highlight w:val="none"/>
        </w:rPr>
      </w:pPr>
      <w:r>
        <w:rPr>
          <w:rFonts w:hint="eastAsia" w:ascii="宋体" w:hAnsi="宋体" w:eastAsia="宋体" w:cs="Times New Roman"/>
          <w:b/>
          <w:bCs/>
          <w:color w:val="auto"/>
          <w:sz w:val="30"/>
          <w:szCs w:val="30"/>
          <w:highlight w:val="none"/>
        </w:rPr>
        <w:t>授权委托书</w:t>
      </w:r>
    </w:p>
    <w:p w14:paraId="1B4638C8">
      <w:pPr>
        <w:spacing w:line="360" w:lineRule="auto"/>
        <w:ind w:firstLine="720"/>
        <w:jc w:val="left"/>
        <w:rPr>
          <w:rFonts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u w:val="single"/>
        </w:rPr>
        <w:t>委托人  （投标单位全称）</w:t>
      </w:r>
      <w:r>
        <w:rPr>
          <w:rFonts w:hint="eastAsia" w:ascii="宋体" w:hAnsi="宋体" w:eastAsia="宋体" w:cs="宋体"/>
          <w:color w:val="auto"/>
          <w:sz w:val="24"/>
          <w:szCs w:val="24"/>
          <w:highlight w:val="none"/>
        </w:rPr>
        <w:t>法定代表人、主要负责人</w:t>
      </w:r>
      <w:r>
        <w:rPr>
          <w:rFonts w:hint="eastAsia" w:ascii="宋体" w:hAnsi="宋体" w:eastAsia="宋体" w:cs="宋体"/>
          <w:color w:val="auto"/>
          <w:sz w:val="24"/>
          <w:szCs w:val="24"/>
          <w:highlight w:val="none"/>
          <w:u w:val="single"/>
        </w:rPr>
        <w:t xml:space="preserve">     （姓名）</w:t>
      </w:r>
      <w:r>
        <w:rPr>
          <w:rFonts w:hint="eastAsia" w:ascii="宋体" w:hAnsi="宋体" w:eastAsia="宋体" w:cs="宋体"/>
          <w:color w:val="auto"/>
          <w:sz w:val="24"/>
          <w:szCs w:val="24"/>
          <w:highlight w:val="none"/>
        </w:rPr>
        <w:t>，现授权委托</w:t>
      </w:r>
      <w:r>
        <w:rPr>
          <w:rFonts w:hint="eastAsia" w:ascii="宋体" w:hAnsi="宋体" w:eastAsia="宋体" w:cs="宋体"/>
          <w:color w:val="auto"/>
          <w:sz w:val="24"/>
          <w:szCs w:val="24"/>
          <w:highlight w:val="none"/>
          <w:u w:val="single"/>
        </w:rPr>
        <w:t xml:space="preserve">      （投标单位全称）的 （姓名）(职务) （性别：）      </w:t>
      </w:r>
      <w:r>
        <w:rPr>
          <w:rFonts w:hint="eastAsia" w:ascii="宋体" w:hAnsi="宋体" w:eastAsia="宋体" w:cs="宋体"/>
          <w:color w:val="auto"/>
          <w:sz w:val="24"/>
          <w:szCs w:val="24"/>
          <w:highlight w:val="none"/>
        </w:rPr>
        <w:t>为我单位委托代理人。被授权人在我单位参加的</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项目投标活动过程中有权代表我单位做出相关意思表示。被授权人在投标、开标、评标、合同谈判、合同签署等过程中所签署的一切文件和处理与之有关的一切事务均代表我单位，我单位均予以承认，并承担相应的法律后果。</w:t>
      </w:r>
    </w:p>
    <w:p w14:paraId="2CD648CB">
      <w:pPr>
        <w:spacing w:line="360" w:lineRule="auto"/>
        <w:ind w:firstLine="48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有效期：</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日起至</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日止。</w:t>
      </w:r>
    </w:p>
    <w:p w14:paraId="46BF224F">
      <w:pPr>
        <w:spacing w:line="360" w:lineRule="auto"/>
        <w:ind w:firstLine="48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代理人无转委托权，特此授权。</w:t>
      </w:r>
    </w:p>
    <w:p w14:paraId="5F781D04">
      <w:pPr>
        <w:spacing w:line="360" w:lineRule="auto"/>
        <w:ind w:firstLine="48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附：</w:t>
      </w:r>
    </w:p>
    <w:p w14:paraId="68719151">
      <w:pPr>
        <w:spacing w:line="360" w:lineRule="auto"/>
        <w:ind w:firstLine="48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法定代表人、主要负责人身份证正面、背面复印件</w:t>
      </w:r>
    </w:p>
    <w:p w14:paraId="371143B2">
      <w:pPr>
        <w:spacing w:line="360" w:lineRule="auto"/>
        <w:ind w:firstLine="1080"/>
        <w:jc w:val="left"/>
        <w:rPr>
          <w:rFonts w:ascii="宋体" w:hAnsi="宋体" w:eastAsia="宋体" w:cs="宋体"/>
          <w:color w:val="auto"/>
          <w:sz w:val="24"/>
          <w:szCs w:val="24"/>
          <w:highlight w:val="none"/>
        </w:rPr>
      </w:pPr>
    </w:p>
    <w:p w14:paraId="6E445CAA">
      <w:pPr>
        <w:spacing w:line="360" w:lineRule="auto"/>
        <w:ind w:firstLine="1080"/>
        <w:jc w:val="left"/>
        <w:rPr>
          <w:rFonts w:ascii="宋体" w:hAnsi="宋体" w:eastAsia="宋体" w:cs="宋体"/>
          <w:color w:val="auto"/>
          <w:sz w:val="24"/>
          <w:szCs w:val="24"/>
          <w:highlight w:val="none"/>
        </w:rPr>
      </w:pPr>
    </w:p>
    <w:p w14:paraId="2B339A16">
      <w:pPr>
        <w:spacing w:line="360" w:lineRule="auto"/>
        <w:ind w:firstLine="1080"/>
        <w:jc w:val="left"/>
        <w:rPr>
          <w:rFonts w:ascii="宋体" w:hAnsi="宋体" w:eastAsia="宋体" w:cs="宋体"/>
          <w:color w:val="auto"/>
          <w:sz w:val="24"/>
          <w:szCs w:val="24"/>
          <w:highlight w:val="none"/>
        </w:rPr>
      </w:pPr>
    </w:p>
    <w:p w14:paraId="3E729A2D">
      <w:pPr>
        <w:spacing w:line="360" w:lineRule="auto"/>
        <w:ind w:firstLine="48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委托代理人身份证正面、背面复印件</w:t>
      </w:r>
    </w:p>
    <w:p w14:paraId="7EA7769E">
      <w:pPr>
        <w:spacing w:line="360" w:lineRule="auto"/>
        <w:ind w:firstLine="1080"/>
        <w:jc w:val="left"/>
        <w:rPr>
          <w:rFonts w:ascii="宋体" w:hAnsi="宋体" w:eastAsia="宋体" w:cs="宋体"/>
          <w:color w:val="auto"/>
          <w:sz w:val="24"/>
          <w:szCs w:val="24"/>
          <w:highlight w:val="none"/>
        </w:rPr>
      </w:pPr>
    </w:p>
    <w:p w14:paraId="6950CECE">
      <w:pPr>
        <w:spacing w:line="360" w:lineRule="auto"/>
        <w:ind w:firstLine="108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w:t>
      </w:r>
    </w:p>
    <w:p w14:paraId="64E75D55">
      <w:pPr>
        <w:spacing w:line="360" w:lineRule="auto"/>
        <w:ind w:firstLine="1080"/>
        <w:jc w:val="left"/>
        <w:rPr>
          <w:rFonts w:ascii="宋体" w:hAnsi="宋体" w:eastAsia="宋体" w:cs="宋体"/>
          <w:color w:val="auto"/>
          <w:sz w:val="24"/>
          <w:szCs w:val="24"/>
          <w:highlight w:val="none"/>
        </w:rPr>
      </w:pPr>
    </w:p>
    <w:p w14:paraId="4FF8505F">
      <w:pPr>
        <w:spacing w:line="360" w:lineRule="auto"/>
        <w:ind w:firstLine="48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投标人（单位名称）</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（盖公章）</w:t>
      </w:r>
    </w:p>
    <w:p w14:paraId="00A35DC2">
      <w:pPr>
        <w:spacing w:line="360" w:lineRule="auto"/>
        <w:ind w:firstLine="48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法定代表人、主要负责人</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 xml:space="preserve">（签字或盖章） </w:t>
      </w:r>
    </w:p>
    <w:p w14:paraId="3B8D7F6E">
      <w:pPr>
        <w:spacing w:line="360" w:lineRule="auto"/>
        <w:ind w:firstLine="480"/>
        <w:jc w:val="left"/>
        <w:rPr>
          <w:rFonts w:ascii="宋体" w:hAnsi="宋体" w:eastAsia="宋体" w:cs="宋体"/>
          <w:color w:val="auto"/>
          <w:sz w:val="24"/>
          <w:szCs w:val="24"/>
          <w:highlight w:val="none"/>
          <w:u w:val="single"/>
        </w:rPr>
      </w:pPr>
      <w:r>
        <w:rPr>
          <w:rFonts w:hint="eastAsia" w:ascii="宋体" w:hAnsi="宋体" w:eastAsia="宋体" w:cs="宋体"/>
          <w:color w:val="auto"/>
          <w:sz w:val="24"/>
          <w:szCs w:val="24"/>
          <w:highlight w:val="none"/>
        </w:rPr>
        <w:t>委托代理人</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（签字）</w:t>
      </w:r>
    </w:p>
    <w:p w14:paraId="44384447">
      <w:pPr>
        <w:spacing w:line="360" w:lineRule="auto"/>
        <w:ind w:firstLine="48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详细通讯地址：</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 xml:space="preserve"> </w:t>
      </w:r>
    </w:p>
    <w:p w14:paraId="57A8C716">
      <w:pPr>
        <w:spacing w:line="360" w:lineRule="auto"/>
        <w:ind w:firstLine="480"/>
        <w:jc w:val="left"/>
        <w:rPr>
          <w:rFonts w:ascii="宋体" w:hAnsi="宋体" w:eastAsia="宋体" w:cs="宋体"/>
          <w:color w:val="auto"/>
          <w:sz w:val="24"/>
          <w:szCs w:val="24"/>
          <w:highlight w:val="none"/>
        </w:rPr>
      </w:pPr>
      <w:r>
        <w:rPr>
          <w:rFonts w:hint="eastAsia" w:ascii="宋体" w:hAnsi="宋体" w:eastAsia="宋体" w:cs="宋体"/>
          <w:color w:val="auto"/>
          <w:sz w:val="24"/>
          <w:szCs w:val="24"/>
          <w:highlight w:val="none"/>
        </w:rPr>
        <w:t>委托代理人电话：</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 xml:space="preserve">  电子邮箱：</w:t>
      </w:r>
      <w:r>
        <w:rPr>
          <w:rFonts w:hint="eastAsia" w:ascii="宋体" w:hAnsi="宋体" w:eastAsia="宋体" w:cs="宋体"/>
          <w:color w:val="auto"/>
          <w:sz w:val="24"/>
          <w:szCs w:val="24"/>
          <w:highlight w:val="none"/>
          <w:u w:val="single"/>
        </w:rPr>
        <w:t xml:space="preserve">               </w:t>
      </w:r>
    </w:p>
    <w:p w14:paraId="06556CFE">
      <w:pPr>
        <w:spacing w:line="360" w:lineRule="auto"/>
        <w:ind w:firstLine="480"/>
        <w:jc w:val="left"/>
        <w:rPr>
          <w:rFonts w:ascii="宋体" w:hAnsi="宋体" w:eastAsia="宋体" w:cs="Times New Roman"/>
          <w:color w:val="auto"/>
          <w:sz w:val="24"/>
          <w:szCs w:val="24"/>
          <w:highlight w:val="none"/>
        </w:rPr>
      </w:pPr>
      <w:r>
        <w:rPr>
          <w:rFonts w:hint="eastAsia" w:ascii="宋体" w:hAnsi="宋体" w:eastAsia="宋体" w:cs="宋体"/>
          <w:color w:val="auto"/>
          <w:sz w:val="24"/>
          <w:szCs w:val="24"/>
          <w:highlight w:val="none"/>
        </w:rPr>
        <w:t>日  期：</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日</w:t>
      </w:r>
    </w:p>
    <w:p w14:paraId="04EC3703">
      <w:pPr>
        <w:spacing w:line="360" w:lineRule="auto"/>
        <w:jc w:val="left"/>
      </w:pP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4A55882"/>
    <w:rsid w:val="34A55882"/>
    <w:rsid w:val="5EB427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hint="default" w:asciiTheme="minorHAnsi" w:hAnsiTheme="minorHAnsi" w:eastAsiaTheme="minorEastAsia" w:cstheme="minorBidi"/>
      <w:sz w:val="21"/>
      <w:szCs w:val="22"/>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character" w:styleId="4">
    <w:name w:val="Hyperlink"/>
    <w:qFormat/>
    <w:uiPriority w:val="99"/>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3127</Words>
  <Characters>3372</Characters>
  <Lines>0</Lines>
  <Paragraphs>0</Paragraphs>
  <TotalTime>0</TotalTime>
  <ScaleCrop>false</ScaleCrop>
  <LinksUpToDate>false</LinksUpToDate>
  <CharactersWithSpaces>3999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2025-12-02T02:41:00Z</dcterms:created>
  <dc:creator>标书</dc:creator>
  <cp:lastModifiedBy>奋斗青年</cp:lastModifiedBy>
  <dcterms:modified xsi:type="dcterms:W3CDTF">2025-12-02T09:00:49Z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62EAB5921E9F48089FA856E44FDF119D_13</vt:lpwstr>
  </property>
  <property fmtid="{D5CDD505-2E9C-101B-9397-08002B2CF9AE}" pid="4" name="KSOTemplateDocerSaveRecord">
    <vt:lpwstr>eyJoZGlkIjoiYmFkOTUxZjRkMzExODg5Y2E3OWE3ZDk1MDRiYTZmN2MiLCJ1c2VySWQiOiIyNzc5OTU4MjYifQ==</vt:lpwstr>
  </property>
</Properties>
</file>