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551E1E1">
      <w:pPr>
        <w:keepNext w:val="0"/>
        <w:keepLines w:val="0"/>
        <w:pageBreakBefore w:val="0"/>
        <w:widowControl w:val="0"/>
        <w:kinsoku/>
        <w:wordWrap/>
        <w:overflowPunct/>
        <w:topLinePunct w:val="0"/>
        <w:autoSpaceDE/>
        <w:autoSpaceDN/>
        <w:bidi w:val="0"/>
        <w:adjustRightInd/>
        <w:snapToGrid/>
        <w:spacing w:after="313" w:afterLines="100" w:line="500" w:lineRule="exact"/>
        <w:jc w:val="center"/>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b/>
          <w:bCs/>
          <w:sz w:val="32"/>
          <w:szCs w:val="32"/>
        </w:rPr>
        <w:t>内蒙古昆明卷烟有限责任公司202</w:t>
      </w:r>
      <w:r>
        <w:rPr>
          <w:rFonts w:hint="eastAsia" w:asciiTheme="minorEastAsia" w:hAnsiTheme="minorEastAsia" w:cstheme="minorEastAsia"/>
          <w:b/>
          <w:bCs/>
          <w:sz w:val="32"/>
          <w:szCs w:val="32"/>
          <w:lang w:val="en-US" w:eastAsia="zh-CN"/>
        </w:rPr>
        <w:t>6</w:t>
      </w:r>
      <w:r>
        <w:rPr>
          <w:rFonts w:hint="eastAsia" w:asciiTheme="minorEastAsia" w:hAnsiTheme="minorEastAsia" w:eastAsiaTheme="minorEastAsia" w:cstheme="minorEastAsia"/>
          <w:b/>
          <w:bCs/>
          <w:sz w:val="32"/>
          <w:szCs w:val="32"/>
        </w:rPr>
        <w:t>年香精香料（第</w:t>
      </w:r>
      <w:r>
        <w:rPr>
          <w:rFonts w:hint="eastAsia" w:asciiTheme="minorEastAsia" w:hAnsiTheme="minorEastAsia" w:cstheme="minorEastAsia"/>
          <w:b/>
          <w:bCs/>
          <w:sz w:val="32"/>
          <w:szCs w:val="32"/>
          <w:lang w:val="en-US" w:eastAsia="zh-CN"/>
        </w:rPr>
        <w:t>一</w:t>
      </w:r>
      <w:bookmarkStart w:id="0" w:name="_GoBack"/>
      <w:bookmarkEnd w:id="0"/>
      <w:r>
        <w:rPr>
          <w:rFonts w:hint="eastAsia" w:asciiTheme="minorEastAsia" w:hAnsiTheme="minorEastAsia" w:eastAsiaTheme="minorEastAsia" w:cstheme="minorEastAsia"/>
          <w:b/>
          <w:bCs/>
          <w:sz w:val="32"/>
          <w:szCs w:val="32"/>
        </w:rPr>
        <w:t>包）采购项目直接采购采前公示</w:t>
      </w:r>
    </w:p>
    <w:p w14:paraId="2FF40D5B">
      <w:pPr>
        <w:pStyle w:val="8"/>
        <w:keepNext w:val="0"/>
        <w:keepLines w:val="0"/>
        <w:pageBreakBefore w:val="0"/>
        <w:widowControl w:val="0"/>
        <w:kinsoku/>
        <w:wordWrap/>
        <w:overflowPunct/>
        <w:topLinePunct w:val="0"/>
        <w:autoSpaceDE/>
        <w:autoSpaceDN/>
        <w:bidi w:val="0"/>
        <w:adjustRightInd/>
        <w:snapToGrid/>
        <w:spacing w:before="79" w:beforeLines="25" w:beforeAutospacing="0" w:after="79" w:afterLines="25" w:afterAutospacing="0" w:line="500" w:lineRule="exact"/>
        <w:ind w:firstLine="480" w:firstLineChars="200"/>
        <w:jc w:val="both"/>
        <w:textAlignment w:val="auto"/>
        <w:rPr>
          <w:rFonts w:hint="eastAsia" w:ascii="宋体" w:hAnsi="宋体" w:eastAsia="宋体" w:cs="宋体"/>
          <w:color w:val="333333"/>
          <w:sz w:val="24"/>
          <w:szCs w:val="24"/>
        </w:rPr>
      </w:pPr>
      <w:r>
        <w:rPr>
          <w:rFonts w:hint="eastAsia" w:ascii="宋体" w:hAnsi="宋体" w:eastAsia="宋体" w:cs="宋体"/>
          <w:color w:val="333333"/>
          <w:sz w:val="24"/>
          <w:szCs w:val="24"/>
        </w:rPr>
        <w:t>一、采购人：</w:t>
      </w:r>
      <w:r>
        <w:rPr>
          <w:rFonts w:hint="eastAsia" w:ascii="宋体" w:hAnsi="宋体" w:eastAsia="宋体" w:cs="宋体"/>
          <w:sz w:val="24"/>
          <w:szCs w:val="24"/>
        </w:rPr>
        <w:t>内蒙古昆明卷烟有限责任公司</w:t>
      </w:r>
    </w:p>
    <w:p w14:paraId="5CAD47EF">
      <w:pPr>
        <w:pStyle w:val="8"/>
        <w:keepNext w:val="0"/>
        <w:keepLines w:val="0"/>
        <w:pageBreakBefore w:val="0"/>
        <w:widowControl w:val="0"/>
        <w:kinsoku/>
        <w:wordWrap/>
        <w:overflowPunct/>
        <w:topLinePunct w:val="0"/>
        <w:autoSpaceDE/>
        <w:autoSpaceDN/>
        <w:bidi w:val="0"/>
        <w:adjustRightInd/>
        <w:snapToGrid/>
        <w:spacing w:before="79" w:beforeLines="25" w:beforeAutospacing="0" w:after="79" w:afterLines="25" w:afterAutospacing="0" w:line="500" w:lineRule="exact"/>
        <w:ind w:firstLine="480" w:firstLineChars="200"/>
        <w:jc w:val="both"/>
        <w:textAlignment w:val="auto"/>
        <w:rPr>
          <w:rFonts w:hint="eastAsia" w:ascii="宋体" w:hAnsi="宋体" w:eastAsia="宋体" w:cs="宋体"/>
          <w:color w:val="333333"/>
          <w:sz w:val="24"/>
          <w:szCs w:val="24"/>
        </w:rPr>
      </w:pPr>
      <w:r>
        <w:rPr>
          <w:rFonts w:hint="eastAsia" w:ascii="宋体" w:hAnsi="宋体" w:eastAsia="宋体" w:cs="宋体"/>
          <w:color w:val="333333"/>
          <w:sz w:val="24"/>
          <w:szCs w:val="24"/>
        </w:rPr>
        <w:t>二、项目名称：内蒙古昆明卷烟有限责任公司202</w:t>
      </w:r>
      <w:r>
        <w:rPr>
          <w:rFonts w:hint="eastAsia" w:ascii="宋体" w:hAnsi="宋体" w:eastAsia="宋体" w:cs="宋体"/>
          <w:color w:val="333333"/>
          <w:sz w:val="24"/>
          <w:szCs w:val="24"/>
          <w:lang w:val="en-US" w:eastAsia="zh-CN"/>
        </w:rPr>
        <w:t>6</w:t>
      </w:r>
      <w:r>
        <w:rPr>
          <w:rFonts w:hint="eastAsia" w:ascii="宋体" w:hAnsi="宋体" w:eastAsia="宋体" w:cs="宋体"/>
          <w:color w:val="333333"/>
          <w:sz w:val="24"/>
          <w:szCs w:val="24"/>
        </w:rPr>
        <w:t>年香精香料（第</w:t>
      </w:r>
      <w:r>
        <w:rPr>
          <w:rFonts w:hint="eastAsia" w:ascii="宋体" w:hAnsi="宋体" w:eastAsia="宋体" w:cs="宋体"/>
          <w:color w:val="333333"/>
          <w:sz w:val="24"/>
          <w:szCs w:val="24"/>
          <w:lang w:val="en-US" w:eastAsia="zh-CN"/>
        </w:rPr>
        <w:t>一</w:t>
      </w:r>
      <w:r>
        <w:rPr>
          <w:rFonts w:hint="eastAsia" w:ascii="宋体" w:hAnsi="宋体" w:eastAsia="宋体" w:cs="宋体"/>
          <w:color w:val="333333"/>
          <w:sz w:val="24"/>
          <w:szCs w:val="24"/>
        </w:rPr>
        <w:t>包）采购项目</w:t>
      </w:r>
    </w:p>
    <w:p w14:paraId="5CBF6A0D">
      <w:pPr>
        <w:pStyle w:val="8"/>
        <w:keepNext w:val="0"/>
        <w:keepLines w:val="0"/>
        <w:pageBreakBefore w:val="0"/>
        <w:widowControl w:val="0"/>
        <w:kinsoku/>
        <w:wordWrap/>
        <w:overflowPunct/>
        <w:topLinePunct w:val="0"/>
        <w:autoSpaceDE/>
        <w:autoSpaceDN/>
        <w:bidi w:val="0"/>
        <w:adjustRightInd/>
        <w:snapToGrid/>
        <w:spacing w:before="79" w:beforeLines="25" w:beforeAutospacing="0" w:after="79" w:afterLines="25" w:afterAutospacing="0" w:line="500" w:lineRule="exact"/>
        <w:ind w:firstLine="480" w:firstLineChars="200"/>
        <w:jc w:val="both"/>
        <w:textAlignment w:val="auto"/>
        <w:rPr>
          <w:rFonts w:hint="eastAsia" w:ascii="宋体" w:hAnsi="宋体" w:eastAsia="宋体" w:cs="宋体"/>
          <w:color w:val="333333"/>
          <w:sz w:val="24"/>
          <w:szCs w:val="24"/>
        </w:rPr>
      </w:pPr>
      <w:r>
        <w:rPr>
          <w:rFonts w:hint="eastAsia" w:ascii="宋体" w:hAnsi="宋体" w:eastAsia="宋体" w:cs="宋体"/>
          <w:color w:val="333333"/>
          <w:sz w:val="24"/>
          <w:szCs w:val="24"/>
        </w:rPr>
        <w:t>三、项目内容：</w:t>
      </w:r>
    </w:p>
    <w:p w14:paraId="42D42FE1">
      <w:pPr>
        <w:pStyle w:val="8"/>
        <w:keepNext w:val="0"/>
        <w:keepLines w:val="0"/>
        <w:pageBreakBefore w:val="0"/>
        <w:widowControl w:val="0"/>
        <w:kinsoku/>
        <w:wordWrap/>
        <w:overflowPunct/>
        <w:topLinePunct w:val="0"/>
        <w:autoSpaceDE/>
        <w:autoSpaceDN/>
        <w:bidi w:val="0"/>
        <w:adjustRightInd/>
        <w:snapToGrid/>
        <w:spacing w:before="79" w:beforeLines="25" w:beforeAutospacing="0" w:after="79" w:afterLines="25" w:afterAutospacing="0" w:line="500" w:lineRule="exact"/>
        <w:ind w:firstLine="960" w:firstLineChars="400"/>
        <w:jc w:val="both"/>
        <w:textAlignment w:val="auto"/>
        <w:rPr>
          <w:rFonts w:hint="eastAsia" w:ascii="宋体" w:hAnsi="宋体" w:eastAsia="宋体" w:cs="宋体"/>
          <w:color w:val="333333"/>
          <w:sz w:val="24"/>
          <w:szCs w:val="24"/>
          <w:lang w:val="en-US" w:eastAsia="zh-CN"/>
        </w:rPr>
      </w:pPr>
      <w:r>
        <w:rPr>
          <w:rFonts w:hint="eastAsia" w:ascii="宋体" w:hAnsi="宋体" w:eastAsia="宋体" w:cs="宋体"/>
          <w:color w:val="333333"/>
          <w:sz w:val="24"/>
          <w:szCs w:val="24"/>
          <w:lang w:val="en-US" w:eastAsia="zh-CN"/>
        </w:rPr>
        <w:t>1、采购规模：</w:t>
      </w:r>
    </w:p>
    <w:tbl>
      <w:tblPr>
        <w:tblStyle w:val="10"/>
        <w:tblW w:w="819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15"/>
        <w:gridCol w:w="2363"/>
        <w:gridCol w:w="2928"/>
        <w:gridCol w:w="2192"/>
      </w:tblGrid>
      <w:tr w14:paraId="2A2356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97" w:hRule="atLeast"/>
          <w:jc w:val="center"/>
        </w:trPr>
        <w:tc>
          <w:tcPr>
            <w:tcW w:w="715" w:type="dxa"/>
            <w:vAlign w:val="center"/>
          </w:tcPr>
          <w:p w14:paraId="5E007F5F">
            <w:pPr>
              <w:pStyle w:val="8"/>
              <w:keepNext w:val="0"/>
              <w:keepLines w:val="0"/>
              <w:pageBreakBefore w:val="0"/>
              <w:widowControl w:val="0"/>
              <w:kinsoku/>
              <w:wordWrap/>
              <w:overflowPunct/>
              <w:topLinePunct w:val="0"/>
              <w:autoSpaceDE/>
              <w:autoSpaceDN/>
              <w:bidi w:val="0"/>
              <w:adjustRightInd/>
              <w:snapToGrid/>
              <w:spacing w:before="79" w:beforeLines="25" w:beforeAutospacing="0" w:after="79" w:afterLines="25" w:afterAutospacing="0" w:line="500" w:lineRule="exact"/>
              <w:jc w:val="center"/>
              <w:textAlignment w:val="auto"/>
              <w:rPr>
                <w:rFonts w:hint="default" w:ascii="宋体" w:hAnsi="宋体" w:eastAsia="宋体" w:cs="宋体"/>
                <w:sz w:val="24"/>
                <w:szCs w:val="24"/>
                <w:lang w:val="en-US" w:eastAsia="zh-CN"/>
              </w:rPr>
            </w:pPr>
            <w:r>
              <w:rPr>
                <w:rFonts w:hint="eastAsia" w:ascii="宋体" w:hAnsi="宋体" w:eastAsia="宋体" w:cs="宋体"/>
                <w:sz w:val="24"/>
                <w:szCs w:val="24"/>
                <w:lang w:val="en-US" w:eastAsia="zh-CN"/>
              </w:rPr>
              <w:t>序号</w:t>
            </w:r>
          </w:p>
        </w:tc>
        <w:tc>
          <w:tcPr>
            <w:tcW w:w="2363" w:type="dxa"/>
            <w:vAlign w:val="center"/>
          </w:tcPr>
          <w:p w14:paraId="58818F33">
            <w:pPr>
              <w:pStyle w:val="8"/>
              <w:keepNext w:val="0"/>
              <w:keepLines w:val="0"/>
              <w:pageBreakBefore w:val="0"/>
              <w:widowControl w:val="0"/>
              <w:kinsoku/>
              <w:wordWrap/>
              <w:overflowPunct/>
              <w:topLinePunct w:val="0"/>
              <w:autoSpaceDE/>
              <w:autoSpaceDN/>
              <w:bidi w:val="0"/>
              <w:adjustRightInd/>
              <w:snapToGrid/>
              <w:spacing w:before="79" w:beforeLines="25" w:beforeAutospacing="0" w:after="79" w:afterLines="25" w:afterAutospacing="0" w:line="500" w:lineRule="exact"/>
              <w:jc w:val="center"/>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采购内容</w:t>
            </w:r>
          </w:p>
        </w:tc>
        <w:tc>
          <w:tcPr>
            <w:tcW w:w="2928" w:type="dxa"/>
            <w:vAlign w:val="center"/>
          </w:tcPr>
          <w:p w14:paraId="3E47D10B">
            <w:pPr>
              <w:pStyle w:val="8"/>
              <w:keepNext w:val="0"/>
              <w:keepLines w:val="0"/>
              <w:pageBreakBefore w:val="0"/>
              <w:widowControl w:val="0"/>
              <w:kinsoku/>
              <w:wordWrap/>
              <w:overflowPunct/>
              <w:topLinePunct w:val="0"/>
              <w:autoSpaceDE/>
              <w:autoSpaceDN/>
              <w:bidi w:val="0"/>
              <w:adjustRightInd/>
              <w:snapToGrid/>
              <w:spacing w:before="79" w:beforeLines="25" w:beforeAutospacing="0" w:after="79" w:afterLines="25" w:afterAutospacing="0" w:line="360" w:lineRule="auto"/>
              <w:jc w:val="center"/>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含税征集价格</w:t>
            </w:r>
          </w:p>
          <w:p w14:paraId="455B5E10">
            <w:pPr>
              <w:pStyle w:val="8"/>
              <w:keepNext w:val="0"/>
              <w:keepLines w:val="0"/>
              <w:pageBreakBefore w:val="0"/>
              <w:widowControl w:val="0"/>
              <w:kinsoku/>
              <w:wordWrap/>
              <w:overflowPunct/>
              <w:topLinePunct w:val="0"/>
              <w:autoSpaceDE/>
              <w:autoSpaceDN/>
              <w:bidi w:val="0"/>
              <w:adjustRightInd/>
              <w:snapToGrid/>
              <w:spacing w:before="79" w:beforeLines="25" w:beforeAutospacing="0" w:after="79" w:afterLines="25" w:afterAutospacing="0" w:line="360" w:lineRule="auto"/>
              <w:jc w:val="center"/>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（元/公斤）</w:t>
            </w:r>
          </w:p>
        </w:tc>
        <w:tc>
          <w:tcPr>
            <w:tcW w:w="2192" w:type="dxa"/>
            <w:vAlign w:val="center"/>
          </w:tcPr>
          <w:p w14:paraId="2A2139C6">
            <w:pPr>
              <w:pStyle w:val="8"/>
              <w:keepNext w:val="0"/>
              <w:keepLines w:val="0"/>
              <w:pageBreakBefore w:val="0"/>
              <w:widowControl w:val="0"/>
              <w:kinsoku/>
              <w:wordWrap/>
              <w:overflowPunct/>
              <w:topLinePunct w:val="0"/>
              <w:autoSpaceDE/>
              <w:autoSpaceDN/>
              <w:bidi w:val="0"/>
              <w:adjustRightInd/>
              <w:snapToGrid/>
              <w:spacing w:before="79" w:beforeLines="25" w:beforeAutospacing="0" w:after="79" w:afterLines="25" w:afterAutospacing="0" w:line="360" w:lineRule="auto"/>
              <w:jc w:val="center"/>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2026预计采购数量</w:t>
            </w:r>
          </w:p>
          <w:p w14:paraId="1C944D73">
            <w:pPr>
              <w:pStyle w:val="8"/>
              <w:keepNext w:val="0"/>
              <w:keepLines w:val="0"/>
              <w:pageBreakBefore w:val="0"/>
              <w:widowControl w:val="0"/>
              <w:kinsoku/>
              <w:wordWrap/>
              <w:overflowPunct/>
              <w:topLinePunct w:val="0"/>
              <w:autoSpaceDE/>
              <w:autoSpaceDN/>
              <w:bidi w:val="0"/>
              <w:adjustRightInd/>
              <w:snapToGrid/>
              <w:spacing w:before="79" w:beforeLines="25" w:beforeAutospacing="0" w:after="79" w:afterLines="25" w:afterAutospacing="0" w:line="360" w:lineRule="auto"/>
              <w:jc w:val="center"/>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（公斤）</w:t>
            </w:r>
          </w:p>
        </w:tc>
      </w:tr>
      <w:tr w14:paraId="72A4E38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3" w:hRule="atLeast"/>
          <w:jc w:val="center"/>
        </w:trPr>
        <w:tc>
          <w:tcPr>
            <w:tcW w:w="715" w:type="dxa"/>
            <w:vAlign w:val="center"/>
          </w:tcPr>
          <w:p w14:paraId="232B450E">
            <w:pPr>
              <w:pStyle w:val="8"/>
              <w:keepNext w:val="0"/>
              <w:keepLines w:val="0"/>
              <w:pageBreakBefore w:val="0"/>
              <w:widowControl w:val="0"/>
              <w:kinsoku/>
              <w:wordWrap/>
              <w:overflowPunct/>
              <w:topLinePunct w:val="0"/>
              <w:autoSpaceDE/>
              <w:autoSpaceDN/>
              <w:bidi w:val="0"/>
              <w:adjustRightInd/>
              <w:snapToGrid/>
              <w:spacing w:before="79" w:beforeLines="25" w:beforeAutospacing="0" w:after="79" w:afterLines="25" w:afterAutospacing="0" w:line="360" w:lineRule="auto"/>
              <w:jc w:val="center"/>
              <w:textAlignment w:val="auto"/>
              <w:rPr>
                <w:rFonts w:hint="default" w:ascii="宋体" w:hAnsi="宋体" w:eastAsia="宋体" w:cs="宋体"/>
                <w:sz w:val="24"/>
                <w:szCs w:val="24"/>
                <w:lang w:val="en-US" w:eastAsia="zh-CN"/>
              </w:rPr>
            </w:pPr>
            <w:r>
              <w:rPr>
                <w:rFonts w:hint="eastAsia" w:ascii="宋体" w:hAnsi="宋体" w:eastAsia="宋体" w:cs="宋体"/>
                <w:sz w:val="24"/>
                <w:szCs w:val="24"/>
                <w:lang w:val="en-US" w:eastAsia="zh-CN"/>
              </w:rPr>
              <w:t>1</w:t>
            </w:r>
          </w:p>
        </w:tc>
        <w:tc>
          <w:tcPr>
            <w:tcW w:w="2363" w:type="dxa"/>
            <w:vAlign w:val="center"/>
          </w:tcPr>
          <w:p w14:paraId="53BE3668">
            <w:pPr>
              <w:pStyle w:val="8"/>
              <w:keepNext w:val="0"/>
              <w:keepLines w:val="0"/>
              <w:pageBreakBefore w:val="0"/>
              <w:widowControl w:val="0"/>
              <w:kinsoku/>
              <w:wordWrap/>
              <w:overflowPunct/>
              <w:topLinePunct w:val="0"/>
              <w:autoSpaceDE/>
              <w:autoSpaceDN/>
              <w:bidi w:val="0"/>
              <w:adjustRightInd/>
              <w:snapToGrid/>
              <w:spacing w:before="79" w:beforeLines="25" w:beforeAutospacing="0" w:after="79" w:afterLines="25" w:afterAutospacing="0" w:line="360" w:lineRule="auto"/>
              <w:jc w:val="center"/>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CBXJ-3</w:t>
            </w:r>
          </w:p>
        </w:tc>
        <w:tc>
          <w:tcPr>
            <w:tcW w:w="2928" w:type="dxa"/>
            <w:vAlign w:val="center"/>
          </w:tcPr>
          <w:p w14:paraId="2BE72576">
            <w:pPr>
              <w:pStyle w:val="8"/>
              <w:keepNext w:val="0"/>
              <w:keepLines w:val="0"/>
              <w:pageBreakBefore w:val="0"/>
              <w:widowControl w:val="0"/>
              <w:kinsoku/>
              <w:wordWrap/>
              <w:overflowPunct/>
              <w:topLinePunct w:val="0"/>
              <w:autoSpaceDE/>
              <w:autoSpaceDN/>
              <w:bidi w:val="0"/>
              <w:adjustRightInd/>
              <w:snapToGrid/>
              <w:spacing w:before="79" w:beforeLines="25" w:beforeAutospacing="0" w:after="79" w:afterLines="25" w:afterAutospacing="0" w:line="360" w:lineRule="auto"/>
              <w:jc w:val="center"/>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123.17</w:t>
            </w:r>
          </w:p>
        </w:tc>
        <w:tc>
          <w:tcPr>
            <w:tcW w:w="2192" w:type="dxa"/>
            <w:vAlign w:val="center"/>
          </w:tcPr>
          <w:p w14:paraId="50EA38E4">
            <w:pPr>
              <w:pStyle w:val="8"/>
              <w:keepNext w:val="0"/>
              <w:keepLines w:val="0"/>
              <w:pageBreakBefore w:val="0"/>
              <w:widowControl w:val="0"/>
              <w:kinsoku/>
              <w:wordWrap/>
              <w:overflowPunct/>
              <w:topLinePunct w:val="0"/>
              <w:autoSpaceDE/>
              <w:autoSpaceDN/>
              <w:bidi w:val="0"/>
              <w:adjustRightInd/>
              <w:snapToGrid/>
              <w:spacing w:before="79" w:beforeLines="25" w:beforeAutospacing="0" w:after="79" w:afterLines="25" w:afterAutospacing="0" w:line="360" w:lineRule="auto"/>
              <w:jc w:val="center"/>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500</w:t>
            </w:r>
          </w:p>
        </w:tc>
      </w:tr>
    </w:tbl>
    <w:p w14:paraId="5F5F4972">
      <w:pPr>
        <w:pStyle w:val="8"/>
        <w:keepNext w:val="0"/>
        <w:keepLines w:val="0"/>
        <w:pageBreakBefore w:val="0"/>
        <w:widowControl w:val="0"/>
        <w:kinsoku/>
        <w:wordWrap/>
        <w:overflowPunct/>
        <w:topLinePunct w:val="0"/>
        <w:autoSpaceDE/>
        <w:autoSpaceDN/>
        <w:bidi w:val="0"/>
        <w:adjustRightInd/>
        <w:snapToGrid/>
        <w:spacing w:before="79" w:beforeLines="25" w:beforeAutospacing="0" w:after="79" w:afterLines="25" w:afterAutospacing="0" w:line="500" w:lineRule="exact"/>
        <w:ind w:firstLine="960" w:firstLineChars="400"/>
        <w:jc w:val="both"/>
        <w:textAlignment w:val="auto"/>
        <w:rPr>
          <w:rFonts w:hint="eastAsia" w:ascii="宋体" w:hAnsi="宋体" w:eastAsia="宋体" w:cs="宋体"/>
          <w:color w:val="333333"/>
          <w:sz w:val="24"/>
          <w:szCs w:val="24"/>
        </w:rPr>
      </w:pPr>
      <w:r>
        <w:rPr>
          <w:rFonts w:hint="eastAsia" w:ascii="宋体" w:hAnsi="宋体" w:eastAsia="宋体" w:cs="宋体"/>
          <w:sz w:val="24"/>
          <w:szCs w:val="24"/>
          <w:lang w:val="en-US" w:eastAsia="zh-CN"/>
        </w:rPr>
        <w:t>2、</w:t>
      </w:r>
      <w:r>
        <w:rPr>
          <w:rFonts w:hint="eastAsia" w:ascii="宋体" w:hAnsi="宋体" w:eastAsia="宋体" w:cs="宋体"/>
          <w:sz w:val="24"/>
          <w:szCs w:val="24"/>
          <w:lang w:eastAsia="zh-CN"/>
        </w:rPr>
        <w:t>服务期限：</w:t>
      </w:r>
      <w:r>
        <w:rPr>
          <w:rFonts w:hint="eastAsia" w:ascii="宋体" w:hAnsi="宋体" w:eastAsia="宋体" w:cs="宋体"/>
          <w:sz w:val="24"/>
          <w:szCs w:val="24"/>
        </w:rPr>
        <w:t>自合同签订之日起至2026年12月31日</w:t>
      </w:r>
      <w:r>
        <w:rPr>
          <w:rFonts w:hint="eastAsia" w:ascii="宋体" w:hAnsi="宋体" w:eastAsia="宋体" w:cs="宋体"/>
          <w:color w:val="333333"/>
          <w:sz w:val="24"/>
          <w:szCs w:val="24"/>
        </w:rPr>
        <w:t>。</w:t>
      </w:r>
    </w:p>
    <w:p w14:paraId="1CAFAF69">
      <w:pPr>
        <w:pStyle w:val="8"/>
        <w:keepNext w:val="0"/>
        <w:keepLines w:val="0"/>
        <w:pageBreakBefore w:val="0"/>
        <w:widowControl w:val="0"/>
        <w:kinsoku/>
        <w:wordWrap/>
        <w:overflowPunct/>
        <w:topLinePunct w:val="0"/>
        <w:autoSpaceDE/>
        <w:autoSpaceDN/>
        <w:bidi w:val="0"/>
        <w:adjustRightInd/>
        <w:snapToGrid/>
        <w:spacing w:before="79" w:beforeLines="25" w:beforeAutospacing="0" w:after="79" w:afterLines="25" w:afterAutospacing="0" w:line="500" w:lineRule="exact"/>
        <w:ind w:firstLine="480" w:firstLineChars="200"/>
        <w:jc w:val="both"/>
        <w:textAlignment w:val="auto"/>
        <w:rPr>
          <w:rFonts w:hint="eastAsia" w:ascii="宋体" w:hAnsi="宋体" w:eastAsia="宋体" w:cs="宋体"/>
          <w:color w:val="333333"/>
          <w:sz w:val="24"/>
          <w:szCs w:val="24"/>
          <w:highlight w:val="none"/>
        </w:rPr>
      </w:pPr>
      <w:r>
        <w:rPr>
          <w:rFonts w:hint="eastAsia" w:ascii="宋体" w:hAnsi="宋体" w:eastAsia="宋体" w:cs="宋体"/>
          <w:color w:val="333333"/>
          <w:sz w:val="24"/>
          <w:szCs w:val="24"/>
        </w:rPr>
        <w:t>四、拟采购项目的预算金额：</w:t>
      </w:r>
      <w:r>
        <w:rPr>
          <w:rFonts w:hint="eastAsia" w:ascii="宋体" w:hAnsi="宋体" w:eastAsia="宋体" w:cs="宋体"/>
          <w:color w:val="333333"/>
          <w:sz w:val="24"/>
          <w:szCs w:val="24"/>
          <w:lang w:val="en-US" w:eastAsia="zh-CN"/>
        </w:rPr>
        <w:t>6</w:t>
      </w:r>
      <w:r>
        <w:rPr>
          <w:rFonts w:hint="eastAsia" w:ascii="宋体" w:hAnsi="宋体" w:eastAsia="宋体" w:cs="宋体"/>
          <w:color w:val="333333"/>
          <w:sz w:val="24"/>
          <w:szCs w:val="24"/>
          <w:highlight w:val="none"/>
          <w:lang w:val="en-US" w:eastAsia="zh-CN"/>
        </w:rPr>
        <w:t>.2</w:t>
      </w:r>
      <w:r>
        <w:rPr>
          <w:rFonts w:hint="eastAsia" w:ascii="宋体" w:hAnsi="宋体" w:eastAsia="宋体" w:cs="宋体"/>
          <w:color w:val="333333"/>
          <w:sz w:val="24"/>
          <w:szCs w:val="24"/>
          <w:highlight w:val="none"/>
        </w:rPr>
        <w:t>万元</w:t>
      </w:r>
      <w:r>
        <w:rPr>
          <w:rFonts w:hint="eastAsia" w:ascii="宋体" w:hAnsi="宋体" w:eastAsia="宋体" w:cs="宋体"/>
          <w:color w:val="333333"/>
          <w:sz w:val="24"/>
          <w:szCs w:val="24"/>
          <w:highlight w:val="none"/>
          <w:lang w:eastAsia="zh-CN"/>
        </w:rPr>
        <w:t>（含税价）</w:t>
      </w:r>
    </w:p>
    <w:p w14:paraId="3CB8614D">
      <w:pPr>
        <w:pStyle w:val="8"/>
        <w:keepNext w:val="0"/>
        <w:keepLines w:val="0"/>
        <w:pageBreakBefore w:val="0"/>
        <w:widowControl w:val="0"/>
        <w:kinsoku/>
        <w:wordWrap/>
        <w:overflowPunct/>
        <w:topLinePunct w:val="0"/>
        <w:autoSpaceDE/>
        <w:autoSpaceDN/>
        <w:bidi w:val="0"/>
        <w:adjustRightInd/>
        <w:snapToGrid/>
        <w:spacing w:before="79" w:beforeLines="25" w:beforeAutospacing="0" w:after="79" w:afterLines="25" w:afterAutospacing="0" w:line="500" w:lineRule="exact"/>
        <w:ind w:firstLine="480" w:firstLineChars="200"/>
        <w:jc w:val="both"/>
        <w:textAlignment w:val="auto"/>
        <w:rPr>
          <w:rFonts w:hint="eastAsia" w:ascii="宋体" w:hAnsi="宋体" w:eastAsia="宋体" w:cs="宋体"/>
          <w:color w:val="333333"/>
          <w:sz w:val="24"/>
          <w:szCs w:val="24"/>
          <w:highlight w:val="none"/>
        </w:rPr>
      </w:pPr>
      <w:r>
        <w:rPr>
          <w:rFonts w:hint="eastAsia" w:ascii="宋体" w:hAnsi="宋体" w:eastAsia="宋体" w:cs="宋体"/>
          <w:color w:val="333333"/>
          <w:sz w:val="24"/>
          <w:szCs w:val="24"/>
          <w:highlight w:val="none"/>
        </w:rPr>
        <w:t>五、采用</w:t>
      </w:r>
      <w:r>
        <w:rPr>
          <w:rFonts w:hint="eastAsia" w:ascii="宋体" w:hAnsi="宋体" w:eastAsia="宋体" w:cs="宋体"/>
          <w:color w:val="333333"/>
          <w:sz w:val="24"/>
          <w:szCs w:val="24"/>
          <w:highlight w:val="none"/>
          <w:lang w:eastAsia="zh-CN"/>
        </w:rPr>
        <w:t>直接</w:t>
      </w:r>
      <w:r>
        <w:rPr>
          <w:rFonts w:hint="eastAsia" w:ascii="宋体" w:hAnsi="宋体" w:eastAsia="宋体" w:cs="宋体"/>
          <w:color w:val="333333"/>
          <w:sz w:val="24"/>
          <w:szCs w:val="24"/>
          <w:highlight w:val="none"/>
        </w:rPr>
        <w:t>采购方式理由：</w:t>
      </w:r>
    </w:p>
    <w:p w14:paraId="4EB3A2F0">
      <w:pPr>
        <w:pStyle w:val="8"/>
        <w:keepNext w:val="0"/>
        <w:keepLines w:val="0"/>
        <w:pageBreakBefore w:val="0"/>
        <w:widowControl w:val="0"/>
        <w:kinsoku/>
        <w:wordWrap/>
        <w:overflowPunct/>
        <w:topLinePunct w:val="0"/>
        <w:autoSpaceDE/>
        <w:autoSpaceDN/>
        <w:bidi w:val="0"/>
        <w:adjustRightInd/>
        <w:snapToGrid/>
        <w:spacing w:before="79" w:beforeLines="25" w:beforeAutospacing="0" w:after="79" w:afterLines="25" w:afterAutospacing="0" w:line="500" w:lineRule="exact"/>
        <w:ind w:firstLine="480" w:firstLineChars="200"/>
        <w:jc w:val="both"/>
        <w:textAlignment w:val="auto"/>
        <w:rPr>
          <w:rFonts w:hint="eastAsia" w:ascii="宋体" w:hAnsi="宋体" w:eastAsia="宋体" w:cs="宋体"/>
          <w:color w:val="333333"/>
          <w:sz w:val="24"/>
          <w:szCs w:val="24"/>
          <w:lang w:eastAsia="zh-CN"/>
        </w:rPr>
      </w:pPr>
      <w:r>
        <w:rPr>
          <w:rFonts w:hint="eastAsia" w:ascii="宋体" w:hAnsi="宋体" w:eastAsia="宋体" w:cs="宋体"/>
          <w:color w:val="333333"/>
          <w:sz w:val="24"/>
          <w:szCs w:val="24"/>
          <w:lang w:eastAsia="zh-CN"/>
        </w:rPr>
        <w:t>从行业全资子公司颐中（青岛）实业有限公司处采购。</w:t>
      </w:r>
    </w:p>
    <w:p w14:paraId="7E27F962">
      <w:pPr>
        <w:pStyle w:val="8"/>
        <w:keepNext w:val="0"/>
        <w:keepLines w:val="0"/>
        <w:pageBreakBefore w:val="0"/>
        <w:widowControl w:val="0"/>
        <w:kinsoku/>
        <w:wordWrap/>
        <w:overflowPunct/>
        <w:topLinePunct w:val="0"/>
        <w:autoSpaceDE/>
        <w:autoSpaceDN/>
        <w:bidi w:val="0"/>
        <w:adjustRightInd/>
        <w:snapToGrid/>
        <w:spacing w:before="79" w:beforeLines="25" w:beforeAutospacing="0" w:after="79" w:afterLines="25" w:afterAutospacing="0" w:line="500" w:lineRule="exact"/>
        <w:ind w:firstLine="480" w:firstLineChars="200"/>
        <w:jc w:val="both"/>
        <w:textAlignment w:val="auto"/>
        <w:rPr>
          <w:rFonts w:hint="eastAsia" w:ascii="宋体" w:hAnsi="宋体" w:eastAsia="宋体" w:cs="宋体"/>
          <w:color w:val="333333"/>
          <w:sz w:val="24"/>
          <w:szCs w:val="24"/>
        </w:rPr>
      </w:pPr>
      <w:r>
        <w:rPr>
          <w:rFonts w:hint="eastAsia" w:ascii="宋体" w:hAnsi="宋体" w:eastAsia="宋体" w:cs="宋体"/>
          <w:bCs/>
          <w:color w:val="333333"/>
          <w:sz w:val="24"/>
          <w:szCs w:val="24"/>
        </w:rPr>
        <w:t>六、拟定供应商信息</w:t>
      </w:r>
    </w:p>
    <w:p w14:paraId="28C02701">
      <w:pPr>
        <w:pStyle w:val="8"/>
        <w:spacing w:beforeAutospacing="0" w:afterAutospacing="0" w:line="500" w:lineRule="exact"/>
        <w:ind w:firstLine="480" w:firstLineChars="200"/>
        <w:jc w:val="both"/>
        <w:rPr>
          <w:rFonts w:hint="eastAsia" w:ascii="宋体" w:hAnsi="宋体" w:eastAsia="宋体" w:cs="宋体"/>
          <w:sz w:val="24"/>
          <w:szCs w:val="24"/>
        </w:rPr>
      </w:pPr>
      <w:r>
        <w:rPr>
          <w:rFonts w:hint="eastAsia" w:ascii="宋体" w:hAnsi="宋体" w:eastAsia="宋体" w:cs="宋体"/>
          <w:color w:val="333333"/>
          <w:sz w:val="24"/>
          <w:szCs w:val="24"/>
        </w:rPr>
        <w:t>名称：</w:t>
      </w:r>
      <w:r>
        <w:rPr>
          <w:rFonts w:hint="eastAsia" w:ascii="宋体" w:hAnsi="宋体" w:eastAsia="宋体" w:cs="宋体"/>
          <w:sz w:val="24"/>
          <w:szCs w:val="24"/>
          <w:highlight w:val="none"/>
        </w:rPr>
        <w:t>颐中（青岛）实业有限公司</w:t>
      </w:r>
      <w:r>
        <w:rPr>
          <w:rFonts w:hint="eastAsia" w:ascii="宋体" w:hAnsi="宋体" w:eastAsia="宋体" w:cs="宋体"/>
          <w:sz w:val="24"/>
          <w:szCs w:val="24"/>
        </w:rPr>
        <w:t xml:space="preserve"> </w:t>
      </w:r>
    </w:p>
    <w:p w14:paraId="5BB11C12">
      <w:pPr>
        <w:spacing w:line="500" w:lineRule="exact"/>
        <w:ind w:firstLine="480" w:firstLineChars="200"/>
        <w:rPr>
          <w:rFonts w:hint="eastAsia" w:ascii="宋体" w:hAnsi="宋体" w:eastAsia="宋体" w:cs="宋体"/>
          <w:color w:val="333333"/>
          <w:kern w:val="0"/>
          <w:sz w:val="24"/>
          <w:szCs w:val="24"/>
        </w:rPr>
      </w:pPr>
      <w:r>
        <w:rPr>
          <w:rFonts w:hint="eastAsia" w:ascii="宋体" w:hAnsi="宋体" w:eastAsia="宋体" w:cs="宋体"/>
          <w:color w:val="333333"/>
          <w:kern w:val="0"/>
          <w:sz w:val="24"/>
          <w:szCs w:val="24"/>
        </w:rPr>
        <w:t>地址：</w:t>
      </w:r>
      <w:r>
        <w:rPr>
          <w:rFonts w:hint="eastAsia" w:ascii="宋体" w:hAnsi="宋体" w:eastAsia="宋体" w:cs="宋体"/>
          <w:color w:val="333333"/>
          <w:kern w:val="0"/>
          <w:sz w:val="24"/>
          <w:szCs w:val="24"/>
          <w:highlight w:val="none"/>
        </w:rPr>
        <w:t>山东省青岛市市北区曹县路31号</w:t>
      </w:r>
    </w:p>
    <w:p w14:paraId="54567DA5">
      <w:pPr>
        <w:pStyle w:val="8"/>
        <w:keepNext w:val="0"/>
        <w:keepLines w:val="0"/>
        <w:pageBreakBefore w:val="0"/>
        <w:widowControl w:val="0"/>
        <w:kinsoku/>
        <w:wordWrap/>
        <w:overflowPunct/>
        <w:topLinePunct w:val="0"/>
        <w:autoSpaceDE/>
        <w:autoSpaceDN/>
        <w:bidi w:val="0"/>
        <w:adjustRightInd/>
        <w:snapToGrid/>
        <w:spacing w:before="79" w:beforeLines="25" w:beforeAutospacing="0" w:after="79" w:afterLines="25" w:afterAutospacing="0" w:line="500" w:lineRule="exact"/>
        <w:ind w:firstLine="480" w:firstLineChars="200"/>
        <w:jc w:val="both"/>
        <w:textAlignment w:val="auto"/>
        <w:rPr>
          <w:rFonts w:hint="eastAsia" w:ascii="宋体" w:hAnsi="宋体" w:eastAsia="宋体" w:cs="宋体"/>
          <w:color w:val="333333"/>
          <w:sz w:val="24"/>
          <w:szCs w:val="24"/>
        </w:rPr>
      </w:pPr>
      <w:r>
        <w:rPr>
          <w:rFonts w:hint="eastAsia" w:ascii="宋体" w:hAnsi="宋体" w:eastAsia="宋体" w:cs="宋体"/>
          <w:bCs/>
          <w:color w:val="333333"/>
          <w:sz w:val="24"/>
          <w:szCs w:val="24"/>
        </w:rPr>
        <w:t>七、公示期限</w:t>
      </w:r>
    </w:p>
    <w:p w14:paraId="0F26EAA4">
      <w:pPr>
        <w:pStyle w:val="8"/>
        <w:spacing w:beforeAutospacing="0" w:afterAutospacing="0" w:line="500" w:lineRule="exact"/>
        <w:ind w:firstLine="480" w:firstLineChars="200"/>
        <w:jc w:val="both"/>
        <w:rPr>
          <w:rFonts w:hint="eastAsia" w:ascii="宋体" w:hAnsi="宋体" w:eastAsia="宋体" w:cs="宋体"/>
          <w:bCs/>
          <w:color w:val="333333"/>
          <w:sz w:val="24"/>
          <w:szCs w:val="24"/>
          <w:lang w:val="en-US" w:eastAsia="zh-CN"/>
        </w:rPr>
      </w:pPr>
      <w:r>
        <w:rPr>
          <w:rFonts w:hint="eastAsia" w:ascii="宋体" w:hAnsi="宋体" w:eastAsia="宋体" w:cs="宋体"/>
          <w:bCs/>
          <w:color w:val="333333"/>
          <w:sz w:val="24"/>
          <w:szCs w:val="24"/>
          <w:lang w:val="en-US" w:eastAsia="zh-CN"/>
        </w:rPr>
        <w:t>2026年1月23日至2026年1月29日</w:t>
      </w:r>
    </w:p>
    <w:p w14:paraId="77C3EEAB">
      <w:pPr>
        <w:pStyle w:val="8"/>
        <w:keepNext w:val="0"/>
        <w:keepLines w:val="0"/>
        <w:pageBreakBefore w:val="0"/>
        <w:widowControl w:val="0"/>
        <w:kinsoku/>
        <w:wordWrap/>
        <w:overflowPunct/>
        <w:topLinePunct w:val="0"/>
        <w:autoSpaceDE/>
        <w:autoSpaceDN/>
        <w:bidi w:val="0"/>
        <w:adjustRightInd/>
        <w:snapToGrid/>
        <w:spacing w:before="79" w:beforeLines="25" w:beforeAutospacing="0" w:after="79" w:afterLines="25" w:afterAutospacing="0" w:line="500" w:lineRule="exact"/>
        <w:ind w:firstLine="480" w:firstLineChars="200"/>
        <w:jc w:val="both"/>
        <w:textAlignment w:val="auto"/>
        <w:rPr>
          <w:rFonts w:hint="eastAsia" w:ascii="宋体" w:hAnsi="宋体" w:eastAsia="宋体" w:cs="宋体"/>
          <w:color w:val="333333"/>
          <w:sz w:val="24"/>
          <w:szCs w:val="24"/>
        </w:rPr>
      </w:pPr>
      <w:r>
        <w:rPr>
          <w:rFonts w:hint="eastAsia" w:ascii="宋体" w:hAnsi="宋体" w:eastAsia="宋体" w:cs="宋体"/>
          <w:bCs/>
          <w:color w:val="333333"/>
          <w:sz w:val="24"/>
          <w:szCs w:val="24"/>
        </w:rPr>
        <w:t>八、其他补充事宜</w:t>
      </w:r>
    </w:p>
    <w:p w14:paraId="51190298">
      <w:pPr>
        <w:widowControl/>
        <w:spacing w:line="440" w:lineRule="exact"/>
        <w:ind w:firstLine="480" w:firstLineChars="200"/>
        <w:jc w:val="left"/>
        <w:rPr>
          <w:rFonts w:hint="eastAsia" w:ascii="宋体" w:hAnsi="宋体" w:eastAsia="宋体" w:cs="宋体"/>
          <w:color w:val="0D0D0D"/>
          <w:sz w:val="24"/>
          <w:szCs w:val="24"/>
        </w:rPr>
      </w:pPr>
      <w:r>
        <w:rPr>
          <w:rFonts w:hint="eastAsia" w:ascii="宋体" w:hAnsi="宋体" w:eastAsia="宋体" w:cs="宋体"/>
          <w:color w:val="0D0D0D"/>
          <w:sz w:val="24"/>
          <w:szCs w:val="24"/>
        </w:rPr>
        <w:t>（一）</w:t>
      </w:r>
      <w:r>
        <w:rPr>
          <w:rFonts w:hint="eastAsia" w:ascii="宋体" w:hAnsi="宋体" w:eastAsia="宋体" w:cs="宋体"/>
          <w:sz w:val="24"/>
          <w:szCs w:val="24"/>
        </w:rPr>
        <w:t>本公示在中国烟草物资电子商务网和内蒙古昆明卷烟有限责任公司内网同步发布。</w:t>
      </w:r>
    </w:p>
    <w:p w14:paraId="5B5A2190">
      <w:pPr>
        <w:widowControl/>
        <w:spacing w:line="440" w:lineRule="exact"/>
        <w:ind w:firstLine="480" w:firstLineChars="200"/>
        <w:jc w:val="left"/>
        <w:rPr>
          <w:rFonts w:hint="eastAsia" w:ascii="宋体" w:hAnsi="宋体" w:eastAsia="宋体" w:cs="宋体"/>
          <w:b/>
          <w:bCs/>
          <w:color w:val="333333"/>
          <w:sz w:val="24"/>
          <w:szCs w:val="24"/>
        </w:rPr>
      </w:pPr>
      <w:r>
        <w:rPr>
          <w:rFonts w:hint="eastAsia" w:ascii="宋体" w:hAnsi="宋体" w:eastAsia="宋体" w:cs="宋体"/>
          <w:color w:val="333333"/>
          <w:kern w:val="0"/>
          <w:sz w:val="24"/>
          <w:szCs w:val="24"/>
        </w:rPr>
        <w:t>（二）任何供应商、单位或者个人对直接采购公示有异议的，可以在公示期内将书面意见反馈给代理机构，邮箱bjhcyxzbwjm@163.com，联系电话0471-5989785。</w:t>
      </w:r>
    </w:p>
    <w:p w14:paraId="197DE9DD">
      <w:pPr>
        <w:pStyle w:val="8"/>
        <w:keepNext w:val="0"/>
        <w:keepLines w:val="0"/>
        <w:pageBreakBefore w:val="0"/>
        <w:widowControl w:val="0"/>
        <w:kinsoku/>
        <w:wordWrap/>
        <w:overflowPunct/>
        <w:topLinePunct w:val="0"/>
        <w:autoSpaceDE/>
        <w:autoSpaceDN/>
        <w:bidi w:val="0"/>
        <w:adjustRightInd/>
        <w:snapToGrid/>
        <w:spacing w:before="79" w:beforeLines="25" w:beforeAutospacing="0" w:after="79" w:afterLines="25" w:afterAutospacing="0" w:line="500" w:lineRule="exact"/>
        <w:ind w:firstLine="480" w:firstLineChars="200"/>
        <w:jc w:val="both"/>
        <w:textAlignment w:val="auto"/>
        <w:rPr>
          <w:rFonts w:hint="eastAsia" w:ascii="宋体" w:hAnsi="宋体" w:eastAsia="宋体" w:cs="宋体"/>
          <w:color w:val="0D0D0D"/>
          <w:sz w:val="24"/>
          <w:szCs w:val="24"/>
        </w:rPr>
      </w:pPr>
      <w:r>
        <w:rPr>
          <w:rFonts w:hint="eastAsia" w:ascii="宋体" w:hAnsi="宋体" w:eastAsia="宋体" w:cs="宋体"/>
          <w:color w:val="0D0D0D"/>
          <w:sz w:val="24"/>
          <w:szCs w:val="24"/>
        </w:rPr>
        <w:t>九、联系方式</w:t>
      </w:r>
    </w:p>
    <w:p w14:paraId="38F986A8">
      <w:pPr>
        <w:tabs>
          <w:tab w:val="left" w:pos="8460"/>
        </w:tabs>
        <w:spacing w:line="360" w:lineRule="auto"/>
        <w:ind w:firstLine="470" w:firstLineChars="196"/>
        <w:rPr>
          <w:rFonts w:hint="eastAsia" w:ascii="宋体" w:hAnsi="宋体" w:eastAsia="宋体" w:cs="宋体"/>
          <w:sz w:val="24"/>
          <w:szCs w:val="24"/>
        </w:rPr>
      </w:pPr>
      <w:r>
        <w:rPr>
          <w:rFonts w:hint="eastAsia" w:ascii="宋体" w:hAnsi="宋体" w:eastAsia="宋体" w:cs="宋体"/>
          <w:sz w:val="24"/>
          <w:szCs w:val="24"/>
          <w:lang w:eastAsia="zh-CN"/>
        </w:rPr>
        <w:t>采购</w:t>
      </w:r>
      <w:r>
        <w:rPr>
          <w:rFonts w:hint="eastAsia" w:ascii="宋体" w:hAnsi="宋体" w:eastAsia="宋体" w:cs="宋体"/>
          <w:sz w:val="24"/>
          <w:szCs w:val="24"/>
        </w:rPr>
        <w:t>人：内蒙古昆明卷烟有限责任公司</w:t>
      </w:r>
    </w:p>
    <w:p w14:paraId="0C08CA98">
      <w:pPr>
        <w:tabs>
          <w:tab w:val="left" w:pos="8460"/>
        </w:tabs>
        <w:spacing w:line="360" w:lineRule="auto"/>
        <w:ind w:firstLine="470" w:firstLineChars="196"/>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eastAsia="zh-CN"/>
        </w:rPr>
        <w:t>地</w:t>
      </w:r>
      <w:r>
        <w:rPr>
          <w:rFonts w:hint="eastAsia" w:ascii="宋体" w:hAnsi="宋体" w:eastAsia="宋体" w:cs="宋体"/>
          <w:color w:val="auto"/>
          <w:sz w:val="24"/>
          <w:szCs w:val="24"/>
          <w:lang w:val="en-US" w:eastAsia="zh-CN"/>
        </w:rPr>
        <w:t xml:space="preserve">    </w:t>
      </w:r>
      <w:r>
        <w:rPr>
          <w:rFonts w:hint="eastAsia" w:ascii="宋体" w:hAnsi="宋体" w:eastAsia="宋体" w:cs="宋体"/>
          <w:color w:val="auto"/>
          <w:sz w:val="24"/>
          <w:szCs w:val="24"/>
          <w:lang w:eastAsia="zh-CN"/>
        </w:rPr>
        <w:t>址：呼和浩特市赛罕区达尔登北路</w:t>
      </w:r>
      <w:r>
        <w:rPr>
          <w:rFonts w:hint="eastAsia" w:ascii="宋体" w:hAnsi="宋体" w:eastAsia="宋体" w:cs="宋体"/>
          <w:color w:val="auto"/>
          <w:sz w:val="24"/>
          <w:szCs w:val="24"/>
          <w:lang w:val="en-US" w:eastAsia="zh-CN"/>
        </w:rPr>
        <w:t>19号</w:t>
      </w:r>
    </w:p>
    <w:p w14:paraId="26280AE9">
      <w:pPr>
        <w:tabs>
          <w:tab w:val="left" w:pos="8460"/>
        </w:tabs>
        <w:spacing w:line="360" w:lineRule="auto"/>
        <w:ind w:firstLine="470" w:firstLineChars="196"/>
        <w:rPr>
          <w:rFonts w:hint="eastAsia" w:ascii="宋体" w:hAnsi="宋体" w:eastAsia="宋体" w:cs="宋体"/>
          <w:b w:val="0"/>
          <w:bCs/>
          <w:color w:val="00B0F0"/>
          <w:sz w:val="24"/>
          <w:szCs w:val="24"/>
          <w:lang w:eastAsia="zh-CN"/>
        </w:rPr>
      </w:pPr>
      <w:r>
        <w:rPr>
          <w:rFonts w:hint="eastAsia" w:ascii="宋体" w:hAnsi="宋体" w:eastAsia="宋体" w:cs="宋体"/>
          <w:color w:val="auto"/>
          <w:sz w:val="24"/>
          <w:szCs w:val="24"/>
        </w:rPr>
        <w:t>联 系 人：</w:t>
      </w:r>
      <w:r>
        <w:rPr>
          <w:rFonts w:hint="eastAsia" w:ascii="宋体" w:hAnsi="宋体" w:eastAsia="宋体" w:cs="宋体"/>
          <w:color w:val="auto"/>
          <w:sz w:val="24"/>
          <w:szCs w:val="24"/>
          <w:lang w:val="en-US" w:eastAsia="zh-CN"/>
        </w:rPr>
        <w:t>郭先生</w:t>
      </w:r>
      <w:r>
        <w:rPr>
          <w:rFonts w:hint="eastAsia" w:ascii="宋体" w:hAnsi="宋体" w:eastAsia="宋体" w:cs="宋体"/>
          <w:color w:val="00B050"/>
          <w:sz w:val="24"/>
          <w:szCs w:val="24"/>
          <w:lang w:val="en-US" w:eastAsia="zh-CN"/>
        </w:rPr>
        <w:t xml:space="preserve"> </w:t>
      </w:r>
    </w:p>
    <w:p w14:paraId="75474B8D">
      <w:pPr>
        <w:tabs>
          <w:tab w:val="left" w:pos="8460"/>
        </w:tabs>
        <w:spacing w:line="360" w:lineRule="auto"/>
        <w:ind w:firstLine="470" w:firstLineChars="196"/>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rPr>
        <w:t>电    话：</w:t>
      </w:r>
      <w:r>
        <w:rPr>
          <w:rFonts w:hint="eastAsia" w:ascii="宋体" w:hAnsi="宋体" w:eastAsia="宋体" w:cs="宋体"/>
          <w:color w:val="auto"/>
          <w:sz w:val="24"/>
          <w:szCs w:val="24"/>
          <w:lang w:val="en-US" w:eastAsia="zh-CN"/>
        </w:rPr>
        <w:t>0471-4348706</w:t>
      </w:r>
    </w:p>
    <w:p w14:paraId="7FC76ECD">
      <w:pPr>
        <w:tabs>
          <w:tab w:val="left" w:pos="8460"/>
        </w:tabs>
        <w:spacing w:line="360" w:lineRule="auto"/>
        <w:ind w:firstLine="470" w:firstLineChars="196"/>
        <w:rPr>
          <w:rFonts w:hint="eastAsia" w:ascii="宋体" w:hAnsi="宋体" w:eastAsia="宋体" w:cs="宋体"/>
          <w:color w:val="auto"/>
          <w:sz w:val="24"/>
          <w:szCs w:val="24"/>
        </w:rPr>
      </w:pPr>
      <w:r>
        <w:rPr>
          <w:rFonts w:hint="eastAsia" w:ascii="宋体" w:hAnsi="宋体" w:eastAsia="宋体" w:cs="宋体"/>
          <w:color w:val="auto"/>
          <w:sz w:val="24"/>
          <w:szCs w:val="24"/>
          <w:lang w:eastAsia="zh-CN"/>
        </w:rPr>
        <w:t>采购</w:t>
      </w:r>
      <w:r>
        <w:rPr>
          <w:rFonts w:hint="eastAsia" w:ascii="宋体" w:hAnsi="宋体" w:eastAsia="宋体" w:cs="宋体"/>
          <w:color w:val="auto"/>
          <w:sz w:val="24"/>
          <w:szCs w:val="24"/>
        </w:rPr>
        <w:t>代理机构：北京华诚永信工程管理有限公司</w:t>
      </w:r>
    </w:p>
    <w:p w14:paraId="11C0D8A9">
      <w:pPr>
        <w:tabs>
          <w:tab w:val="left" w:pos="8460"/>
        </w:tabs>
        <w:spacing w:line="360" w:lineRule="auto"/>
        <w:ind w:firstLine="470" w:firstLineChars="196"/>
        <w:rPr>
          <w:rFonts w:hint="eastAsia" w:ascii="宋体" w:hAnsi="宋体" w:eastAsia="宋体" w:cs="Times New Roman"/>
          <w:color w:val="auto"/>
          <w:sz w:val="24"/>
          <w:szCs w:val="24"/>
          <w:highlight w:val="none"/>
          <w:lang w:eastAsia="zh-CN"/>
        </w:rPr>
      </w:pPr>
      <w:r>
        <w:rPr>
          <w:rFonts w:hint="eastAsia" w:ascii="宋体" w:hAnsi="宋体" w:eastAsia="宋体" w:cs="宋体"/>
          <w:color w:val="auto"/>
          <w:sz w:val="24"/>
          <w:szCs w:val="24"/>
          <w:lang w:eastAsia="zh-CN"/>
        </w:rPr>
        <w:t>地</w:t>
      </w:r>
      <w:r>
        <w:rPr>
          <w:rFonts w:hint="eastAsia" w:ascii="宋体" w:hAnsi="宋体" w:eastAsia="宋体" w:cs="Times New Roman"/>
          <w:color w:val="auto"/>
          <w:sz w:val="24"/>
          <w:szCs w:val="24"/>
          <w:highlight w:val="none"/>
          <w:lang w:val="en-US" w:eastAsia="zh-CN"/>
        </w:rPr>
        <w:t xml:space="preserve">    </w:t>
      </w:r>
      <w:r>
        <w:rPr>
          <w:rFonts w:hint="eastAsia" w:ascii="宋体" w:hAnsi="宋体" w:eastAsia="宋体" w:cs="Times New Roman"/>
          <w:color w:val="auto"/>
          <w:sz w:val="24"/>
          <w:szCs w:val="24"/>
          <w:highlight w:val="none"/>
          <w:lang w:eastAsia="zh-CN"/>
        </w:rPr>
        <w:t>址：</w:t>
      </w:r>
      <w:r>
        <w:rPr>
          <w:rFonts w:hint="eastAsia" w:ascii="宋体" w:hAnsi="宋体" w:eastAsia="宋体" w:cs="Times New Roman"/>
          <w:color w:val="auto"/>
          <w:sz w:val="24"/>
          <w:szCs w:val="24"/>
          <w:highlight w:val="none"/>
        </w:rPr>
        <w:t>内蒙古自治区呼和浩特市金桥开发区嘉逸大厦北楼</w:t>
      </w:r>
    </w:p>
    <w:p w14:paraId="56AB7FFF">
      <w:pPr>
        <w:tabs>
          <w:tab w:val="left" w:pos="8460"/>
        </w:tabs>
        <w:spacing w:line="360" w:lineRule="auto"/>
        <w:ind w:firstLine="470" w:firstLineChars="196"/>
        <w:rPr>
          <w:rFonts w:hint="eastAsia" w:ascii="宋体" w:hAnsi="宋体" w:eastAsia="宋体" w:cs="Times New Roman"/>
          <w:color w:val="auto"/>
          <w:sz w:val="24"/>
          <w:szCs w:val="24"/>
          <w:highlight w:val="none"/>
        </w:rPr>
      </w:pPr>
      <w:r>
        <w:rPr>
          <w:rFonts w:hint="eastAsia" w:ascii="宋体" w:hAnsi="宋体" w:eastAsia="宋体" w:cs="Times New Roman"/>
          <w:color w:val="auto"/>
          <w:sz w:val="24"/>
          <w:szCs w:val="24"/>
          <w:highlight w:val="none"/>
        </w:rPr>
        <w:t>联 系 人：魏金梅</w:t>
      </w:r>
    </w:p>
    <w:p w14:paraId="51056F35">
      <w:pPr>
        <w:tabs>
          <w:tab w:val="left" w:pos="8460"/>
        </w:tabs>
        <w:spacing w:line="360" w:lineRule="auto"/>
        <w:ind w:firstLine="470" w:firstLineChars="196"/>
        <w:rPr>
          <w:rFonts w:hint="eastAsia" w:ascii="宋体" w:hAnsi="宋体" w:eastAsia="宋体" w:cs="Times New Roman"/>
          <w:color w:val="auto"/>
          <w:sz w:val="24"/>
          <w:szCs w:val="24"/>
          <w:highlight w:val="none"/>
        </w:rPr>
      </w:pPr>
      <w:r>
        <w:rPr>
          <w:rFonts w:hint="eastAsia" w:ascii="宋体" w:hAnsi="宋体" w:eastAsia="宋体" w:cs="Times New Roman"/>
          <w:color w:val="auto"/>
          <w:sz w:val="24"/>
          <w:szCs w:val="24"/>
          <w:highlight w:val="none"/>
        </w:rPr>
        <w:t xml:space="preserve">电    话：0471-5989785 </w:t>
      </w:r>
    </w:p>
    <w:p w14:paraId="77CFF0A3">
      <w:pPr>
        <w:tabs>
          <w:tab w:val="left" w:pos="8460"/>
        </w:tabs>
        <w:spacing w:line="360" w:lineRule="auto"/>
        <w:ind w:firstLine="470" w:firstLineChars="196"/>
        <w:rPr>
          <w:rFonts w:hint="eastAsia" w:ascii="宋体" w:hAnsi="宋体" w:eastAsia="宋体" w:cs="Times New Roman"/>
          <w:color w:val="auto"/>
          <w:sz w:val="24"/>
          <w:szCs w:val="24"/>
          <w:highlight w:val="none"/>
        </w:rPr>
      </w:pPr>
      <w:r>
        <w:rPr>
          <w:rFonts w:hint="eastAsia" w:ascii="宋体" w:hAnsi="宋体" w:eastAsia="宋体" w:cs="Times New Roman"/>
          <w:color w:val="auto"/>
          <w:sz w:val="24"/>
          <w:szCs w:val="24"/>
          <w:highlight w:val="none"/>
        </w:rPr>
        <w:t xml:space="preserve">邮    箱：bjhcyxzbwjm@163.com  </w:t>
      </w:r>
    </w:p>
    <w:p w14:paraId="127A1428">
      <w:pPr>
        <w:pStyle w:val="8"/>
        <w:spacing w:beforeAutospacing="0" w:afterAutospacing="0" w:line="500" w:lineRule="exact"/>
        <w:ind w:firstLine="482" w:firstLineChars="200"/>
        <w:jc w:val="both"/>
        <w:rPr>
          <w:rFonts w:hint="eastAsia" w:asciiTheme="minorEastAsia" w:hAnsiTheme="minorEastAsia" w:eastAsiaTheme="minorEastAsia" w:cstheme="minorEastAsia"/>
          <w:b/>
          <w:color w:val="333333"/>
          <w:sz w:val="24"/>
          <w:szCs w:val="24"/>
        </w:rPr>
      </w:pPr>
    </w:p>
    <w:p w14:paraId="70591E53">
      <w:pPr>
        <w:pStyle w:val="8"/>
        <w:spacing w:beforeAutospacing="0" w:afterAutospacing="0" w:line="500" w:lineRule="exact"/>
        <w:ind w:firstLine="482" w:firstLineChars="200"/>
        <w:jc w:val="both"/>
        <w:rPr>
          <w:rFonts w:hint="eastAsia" w:asciiTheme="minorEastAsia" w:hAnsiTheme="minorEastAsia" w:eastAsiaTheme="minorEastAsia" w:cstheme="minorEastAsia"/>
          <w:b/>
          <w:color w:val="333333"/>
          <w:sz w:val="24"/>
          <w:szCs w:val="24"/>
        </w:rPr>
      </w:pPr>
    </w:p>
    <w:p w14:paraId="30CA8D48">
      <w:pPr>
        <w:pStyle w:val="8"/>
        <w:spacing w:beforeAutospacing="0" w:afterAutospacing="0" w:line="500" w:lineRule="exact"/>
        <w:ind w:firstLine="482" w:firstLineChars="200"/>
        <w:jc w:val="both"/>
        <w:rPr>
          <w:rFonts w:hint="eastAsia" w:asciiTheme="minorEastAsia" w:hAnsiTheme="minorEastAsia" w:eastAsiaTheme="minorEastAsia" w:cstheme="minorEastAsia"/>
          <w:b/>
          <w:color w:val="333333"/>
          <w:sz w:val="24"/>
          <w:szCs w:val="24"/>
        </w:rPr>
      </w:pPr>
    </w:p>
    <w:p w14:paraId="34DA1A4D">
      <w:pPr>
        <w:pStyle w:val="8"/>
        <w:spacing w:beforeAutospacing="0" w:afterAutospacing="0" w:line="500" w:lineRule="exact"/>
        <w:ind w:firstLine="585"/>
        <w:jc w:val="both"/>
        <w:rPr>
          <w:rFonts w:hint="eastAsia" w:asciiTheme="minorEastAsia" w:hAnsiTheme="minorEastAsia" w:eastAsiaTheme="minorEastAsia" w:cstheme="minorEastAsia"/>
          <w:b/>
          <w:color w:val="333333"/>
          <w:sz w:val="24"/>
          <w:szCs w:val="24"/>
        </w:rPr>
      </w:pPr>
    </w:p>
    <w:sectPr>
      <w:pgSz w:w="11906" w:h="16838"/>
      <w:pgMar w:top="1134" w:right="1134" w:bottom="1134" w:left="1134"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modern"/>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微软雅黑">
    <w:panose1 w:val="020B0503020204020204"/>
    <w:charset w:val="86"/>
    <w:family w:val="swiss"/>
    <w:pitch w:val="default"/>
    <w:sig w:usb0="80000287" w:usb1="280F3C52" w:usb2="00000016" w:usb3="00000000" w:csb0="0004001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9"/>
  <w:embedSystemFonts/>
  <w:bordersDoNotSurroundHeader w:val="1"/>
  <w:bordersDoNotSurroundFooter w:val="1"/>
  <w:documentProtection w:enforcement="0"/>
  <w:defaultTabStop w:val="420"/>
  <w:drawingGridVerticalSpacing w:val="156"/>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80AE6"/>
    <w:rsid w:val="00065F22"/>
    <w:rsid w:val="000C5A38"/>
    <w:rsid w:val="00120F6D"/>
    <w:rsid w:val="00134B4B"/>
    <w:rsid w:val="001C2A96"/>
    <w:rsid w:val="002454FD"/>
    <w:rsid w:val="00292EA2"/>
    <w:rsid w:val="0029403B"/>
    <w:rsid w:val="002E69F4"/>
    <w:rsid w:val="0035582E"/>
    <w:rsid w:val="003603FC"/>
    <w:rsid w:val="003C1F8B"/>
    <w:rsid w:val="00450A73"/>
    <w:rsid w:val="004A1C13"/>
    <w:rsid w:val="005079B5"/>
    <w:rsid w:val="005B486B"/>
    <w:rsid w:val="005F28BC"/>
    <w:rsid w:val="00694A09"/>
    <w:rsid w:val="006A7D76"/>
    <w:rsid w:val="006F162B"/>
    <w:rsid w:val="007316FA"/>
    <w:rsid w:val="00733A1F"/>
    <w:rsid w:val="007E2542"/>
    <w:rsid w:val="008021B4"/>
    <w:rsid w:val="008360BD"/>
    <w:rsid w:val="008661AD"/>
    <w:rsid w:val="00870AC4"/>
    <w:rsid w:val="008A320D"/>
    <w:rsid w:val="009E0DBD"/>
    <w:rsid w:val="009F29B0"/>
    <w:rsid w:val="00A360C5"/>
    <w:rsid w:val="00A83125"/>
    <w:rsid w:val="00AD429A"/>
    <w:rsid w:val="00BD49BE"/>
    <w:rsid w:val="00BF1D75"/>
    <w:rsid w:val="00C031A1"/>
    <w:rsid w:val="00C04E8C"/>
    <w:rsid w:val="00C242AF"/>
    <w:rsid w:val="00C71C77"/>
    <w:rsid w:val="00CE5256"/>
    <w:rsid w:val="00D02DE7"/>
    <w:rsid w:val="00D90A23"/>
    <w:rsid w:val="00DC7585"/>
    <w:rsid w:val="00E031EA"/>
    <w:rsid w:val="00E10D4D"/>
    <w:rsid w:val="00E418A0"/>
    <w:rsid w:val="00E617CB"/>
    <w:rsid w:val="00E65E68"/>
    <w:rsid w:val="00E80AE6"/>
    <w:rsid w:val="00E9274E"/>
    <w:rsid w:val="00EA18B4"/>
    <w:rsid w:val="00EA5B41"/>
    <w:rsid w:val="00F448E2"/>
    <w:rsid w:val="00FA158C"/>
    <w:rsid w:val="00FD16C8"/>
    <w:rsid w:val="172E2A10"/>
    <w:rsid w:val="181C0FBF"/>
    <w:rsid w:val="220F3C24"/>
    <w:rsid w:val="22BE58CE"/>
    <w:rsid w:val="255B1C33"/>
    <w:rsid w:val="261F5D33"/>
    <w:rsid w:val="31883327"/>
    <w:rsid w:val="37985FAD"/>
    <w:rsid w:val="38A1261D"/>
    <w:rsid w:val="3DA10A34"/>
    <w:rsid w:val="4F0444B0"/>
    <w:rsid w:val="67041891"/>
    <w:rsid w:val="69DFCD9D"/>
    <w:rsid w:val="6EB7A4BE"/>
    <w:rsid w:val="76790BB8"/>
    <w:rsid w:val="DDDF47A9"/>
    <w:rsid w:val="EFAFD21F"/>
    <w:rsid w:val="FDDFA982"/>
    <w:rsid w:val="FFA3EC9F"/>
    <w:rsid w:val="FFAD984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semiHidden="0" w:name="Default Paragraph Font"/>
    <w:lsdException w:qFormat="1" w:unhideWhenUsed="0" w:uiPriority="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qFormat="1"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59"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4"/>
    <w:basedOn w:val="1"/>
    <w:next w:val="1"/>
    <w:semiHidden/>
    <w:unhideWhenUsed/>
    <w:qFormat/>
    <w:uiPriority w:val="0"/>
    <w:pPr>
      <w:spacing w:beforeAutospacing="1" w:afterAutospacing="1"/>
      <w:jc w:val="left"/>
      <w:outlineLvl w:val="3"/>
    </w:pPr>
    <w:rPr>
      <w:rFonts w:hint="eastAsia" w:ascii="宋体" w:hAnsi="宋体" w:eastAsia="宋体" w:cs="Times New Roman"/>
      <w:b/>
      <w:bCs/>
      <w:kern w:val="0"/>
      <w:sz w:val="24"/>
    </w:rPr>
  </w:style>
  <w:style w:type="paragraph" w:styleId="3">
    <w:name w:val="heading 6"/>
    <w:basedOn w:val="1"/>
    <w:next w:val="1"/>
    <w:semiHidden/>
    <w:unhideWhenUsed/>
    <w:qFormat/>
    <w:uiPriority w:val="0"/>
    <w:pPr>
      <w:spacing w:beforeAutospacing="1" w:afterAutospacing="1"/>
      <w:jc w:val="left"/>
      <w:outlineLvl w:val="5"/>
    </w:pPr>
    <w:rPr>
      <w:rFonts w:hint="eastAsia" w:ascii="宋体" w:hAnsi="宋体" w:eastAsia="宋体" w:cs="Times New Roman"/>
      <w:b/>
      <w:bCs/>
      <w:kern w:val="0"/>
      <w:sz w:val="15"/>
      <w:szCs w:val="15"/>
    </w:rPr>
  </w:style>
  <w:style w:type="character" w:default="1" w:styleId="11">
    <w:name w:val="Default Paragraph Font"/>
    <w:unhideWhenUsed/>
    <w:qFormat/>
    <w:uiPriority w:val="1"/>
  </w:style>
  <w:style w:type="table" w:default="1" w:styleId="9">
    <w:name w:val="Normal Table"/>
    <w:semiHidden/>
    <w:unhideWhenUsed/>
    <w:qFormat/>
    <w:uiPriority w:val="99"/>
    <w:tblPr>
      <w:tblCellMar>
        <w:top w:w="0" w:type="dxa"/>
        <w:left w:w="108" w:type="dxa"/>
        <w:bottom w:w="0" w:type="dxa"/>
        <w:right w:w="108" w:type="dxa"/>
      </w:tblCellMar>
    </w:tblPr>
  </w:style>
  <w:style w:type="paragraph" w:styleId="4">
    <w:name w:val="Body Text"/>
    <w:basedOn w:val="1"/>
    <w:semiHidden/>
    <w:qFormat/>
    <w:uiPriority w:val="0"/>
    <w:rPr>
      <w:rFonts w:ascii="微软雅黑" w:hAnsi="微软雅黑" w:eastAsia="微软雅黑" w:cs="微软雅黑"/>
    </w:rPr>
  </w:style>
  <w:style w:type="paragraph" w:styleId="5">
    <w:name w:val="Date"/>
    <w:basedOn w:val="1"/>
    <w:next w:val="1"/>
    <w:link w:val="15"/>
    <w:qFormat/>
    <w:uiPriority w:val="0"/>
    <w:pPr>
      <w:ind w:left="100" w:leftChars="2500"/>
    </w:pPr>
  </w:style>
  <w:style w:type="paragraph" w:styleId="6">
    <w:name w:val="footer"/>
    <w:basedOn w:val="1"/>
    <w:link w:val="14"/>
    <w:qFormat/>
    <w:uiPriority w:val="0"/>
    <w:pPr>
      <w:tabs>
        <w:tab w:val="center" w:pos="4153"/>
        <w:tab w:val="right" w:pos="8306"/>
      </w:tabs>
      <w:snapToGrid w:val="0"/>
      <w:jc w:val="left"/>
    </w:pPr>
    <w:rPr>
      <w:sz w:val="18"/>
      <w:szCs w:val="18"/>
    </w:rPr>
  </w:style>
  <w:style w:type="paragraph" w:styleId="7">
    <w:name w:val="header"/>
    <w:basedOn w:val="1"/>
    <w:link w:val="13"/>
    <w:qFormat/>
    <w:uiPriority w:val="0"/>
    <w:pPr>
      <w:pBdr>
        <w:bottom w:val="single" w:color="auto" w:sz="6" w:space="1"/>
      </w:pBdr>
      <w:tabs>
        <w:tab w:val="center" w:pos="4153"/>
        <w:tab w:val="right" w:pos="8306"/>
      </w:tabs>
      <w:snapToGrid w:val="0"/>
      <w:jc w:val="center"/>
    </w:pPr>
    <w:rPr>
      <w:sz w:val="18"/>
      <w:szCs w:val="18"/>
    </w:rPr>
  </w:style>
  <w:style w:type="paragraph" w:styleId="8">
    <w:name w:val="Normal (Web)"/>
    <w:basedOn w:val="1"/>
    <w:qFormat/>
    <w:uiPriority w:val="0"/>
    <w:pPr>
      <w:spacing w:beforeAutospacing="1" w:afterAutospacing="1"/>
      <w:jc w:val="left"/>
    </w:pPr>
    <w:rPr>
      <w:rFonts w:cs="Times New Roman"/>
      <w:kern w:val="0"/>
      <w:sz w:val="24"/>
    </w:rPr>
  </w:style>
  <w:style w:type="table" w:styleId="10">
    <w:name w:val="Table Grid"/>
    <w:basedOn w:val="9"/>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12">
    <w:name w:val="Hyperlink"/>
    <w:basedOn w:val="11"/>
    <w:qFormat/>
    <w:uiPriority w:val="0"/>
    <w:rPr>
      <w:color w:val="0026E5" w:themeColor="hyperlink"/>
      <w:u w:val="single"/>
      <w14:textFill>
        <w14:solidFill>
          <w14:schemeClr w14:val="hlink"/>
        </w14:solidFill>
      </w14:textFill>
    </w:rPr>
  </w:style>
  <w:style w:type="character" w:customStyle="1" w:styleId="13">
    <w:name w:val="页眉 Char"/>
    <w:basedOn w:val="11"/>
    <w:link w:val="7"/>
    <w:qFormat/>
    <w:uiPriority w:val="0"/>
    <w:rPr>
      <w:rFonts w:asciiTheme="minorHAnsi" w:hAnsiTheme="minorHAnsi" w:eastAsiaTheme="minorEastAsia" w:cstheme="minorBidi"/>
      <w:kern w:val="2"/>
      <w:sz w:val="18"/>
      <w:szCs w:val="18"/>
    </w:rPr>
  </w:style>
  <w:style w:type="character" w:customStyle="1" w:styleId="14">
    <w:name w:val="页脚 Char"/>
    <w:basedOn w:val="11"/>
    <w:link w:val="6"/>
    <w:qFormat/>
    <w:uiPriority w:val="0"/>
    <w:rPr>
      <w:rFonts w:asciiTheme="minorHAnsi" w:hAnsiTheme="minorHAnsi" w:eastAsiaTheme="minorEastAsia" w:cstheme="minorBidi"/>
      <w:kern w:val="2"/>
      <w:sz w:val="18"/>
      <w:szCs w:val="18"/>
    </w:rPr>
  </w:style>
  <w:style w:type="character" w:customStyle="1" w:styleId="15">
    <w:name w:val="日期 Char"/>
    <w:basedOn w:val="11"/>
    <w:link w:val="5"/>
    <w:qFormat/>
    <w:uiPriority w:val="0"/>
    <w:rPr>
      <w:rFonts w:asciiTheme="minorHAnsi" w:hAnsiTheme="minorHAnsi" w:eastAsiaTheme="minorEastAsia" w:cstheme="minorBidi"/>
      <w:kern w:val="2"/>
      <w:sz w:val="21"/>
      <w:szCs w:val="24"/>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2</Pages>
  <Words>494</Words>
  <Characters>601</Characters>
  <Lines>11</Lines>
  <Paragraphs>3</Paragraphs>
  <TotalTime>1</TotalTime>
  <ScaleCrop>false</ScaleCrop>
  <LinksUpToDate>false</LinksUpToDate>
  <CharactersWithSpaces>630</CharactersWithSpaces>
  <Application>WPS Office_12.1.0.24657_F1E327BC-269C-435d-A152-05C5408002CA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2025-02-26T09:53:00Z</dcterms:created>
  <dc:creator>Administrator</dc:creator>
  <cp:lastModifiedBy>墨⊙.⊙迹！~~~</cp:lastModifiedBy>
  <cp:lastPrinted>2025-02-27T09:31:00Z</cp:lastPrinted>
  <dcterms:modified xsi:type="dcterms:W3CDTF">2026-01-23T03:22:17Z</dcterms:modified>
  <cp:revision>28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2052-12.1.0.24657</vt:lpwstr>
  </property>
  <property fmtid="{D5CDD505-2E9C-101B-9397-08002B2CF9AE}" pid="3" name="KSOTemplateDocerSaveRecord">
    <vt:lpwstr>eyJoZGlkIjoiNTA3NmYxZmY0ZDZiYTc1NjMxOGRkYjljOTEzM2Q1MGIiLCJ1c2VySWQiOiI1NTY0MzQ3MTkifQ==</vt:lpwstr>
  </property>
  <property fmtid="{D5CDD505-2E9C-101B-9397-08002B2CF9AE}" pid="4" name="ICV">
    <vt:lpwstr>0E710A9175BF4CA6A20F6E168C8A97E9_13</vt:lpwstr>
  </property>
</Properties>
</file>