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after="0" w:line="480" w:lineRule="exact"/>
        <w:rPr>
          <w:rFonts w:ascii="仿宋_GB2312" w:hAnsi="宋体" w:eastAsia="仿宋_GB2312"/>
          <w:color w:val="0D0D0D"/>
        </w:rPr>
      </w:pPr>
      <w:r>
        <w:rPr>
          <w:rFonts w:hint="eastAsia" w:ascii="仿宋" w:hAnsi="仿宋" w:eastAsia="仿宋"/>
          <w:bCs w:val="0"/>
          <w:spacing w:val="-6"/>
          <w:sz w:val="36"/>
          <w:szCs w:val="36"/>
        </w:rPr>
        <w:t>内蒙古昆明卷烟有限责任公司2021年度烟草专用设备（烟丝及加香加料设备）备件建库项目入围公示</w:t>
      </w:r>
    </w:p>
    <w:p>
      <w:pPr>
        <w:widowControl/>
        <w:shd w:val="clear" w:color="auto" w:fill="FFFFFF"/>
        <w:spacing w:line="160" w:lineRule="exact"/>
        <w:ind w:firstLine="560" w:firstLineChars="200"/>
        <w:jc w:val="left"/>
        <w:rPr>
          <w:rFonts w:ascii="仿宋_GB2312" w:hAnsi="宋体" w:eastAsia="仿宋_GB2312"/>
          <w:color w:val="0D0D0D"/>
          <w:sz w:val="28"/>
          <w:szCs w:val="28"/>
        </w:rPr>
      </w:pPr>
    </w:p>
    <w:p>
      <w:pPr>
        <w:widowControl/>
        <w:shd w:val="clear" w:color="auto" w:fill="FFFFFF"/>
        <w:spacing w:line="520" w:lineRule="exact"/>
        <w:ind w:firstLine="560" w:firstLineChars="200"/>
        <w:rPr>
          <w:rFonts w:ascii="仿宋_GB2312" w:hAnsi="宋体" w:eastAsia="仿宋_GB2312"/>
          <w:color w:val="0D0D0D"/>
          <w:sz w:val="28"/>
          <w:szCs w:val="28"/>
        </w:rPr>
      </w:pPr>
      <w:r>
        <w:rPr>
          <w:rFonts w:hint="eastAsia" w:ascii="仿宋_GB2312" w:hAnsi="宋体" w:eastAsia="仿宋_GB2312"/>
          <w:color w:val="0D0D0D"/>
          <w:sz w:val="28"/>
          <w:szCs w:val="28"/>
        </w:rPr>
        <w:t>内蒙古昆明卷烟有限责任公司2021年度烟草专用设备（烟丝及加香加料设备）备件建库项目于202</w:t>
      </w:r>
      <w:r>
        <w:rPr>
          <w:rFonts w:hint="eastAsia" w:ascii="仿宋_GB2312" w:hAnsi="宋体" w:eastAsia="仿宋_GB2312"/>
          <w:color w:val="0D0D0D"/>
          <w:sz w:val="28"/>
          <w:szCs w:val="28"/>
          <w:lang w:val="en-US" w:eastAsia="zh-CN"/>
        </w:rPr>
        <w:t>1</w:t>
      </w:r>
      <w:r>
        <w:rPr>
          <w:rFonts w:hint="eastAsia" w:ascii="仿宋_GB2312" w:hAnsi="宋体" w:eastAsia="仿宋_GB2312"/>
          <w:color w:val="0D0D0D"/>
          <w:sz w:val="28"/>
          <w:szCs w:val="28"/>
        </w:rPr>
        <w:t>年</w:t>
      </w:r>
      <w:r>
        <w:rPr>
          <w:rFonts w:hint="eastAsia" w:ascii="仿宋_GB2312" w:hAnsi="宋体" w:eastAsia="仿宋_GB2312"/>
          <w:color w:val="0D0D0D"/>
          <w:sz w:val="28"/>
          <w:szCs w:val="28"/>
          <w:lang w:val="en-US" w:eastAsia="zh-CN"/>
        </w:rPr>
        <w:t>06</w:t>
      </w:r>
      <w:r>
        <w:rPr>
          <w:rFonts w:hint="eastAsia" w:ascii="仿宋_GB2312" w:hAnsi="宋体" w:eastAsia="仿宋_GB2312"/>
          <w:color w:val="0D0D0D"/>
          <w:sz w:val="28"/>
          <w:szCs w:val="28"/>
        </w:rPr>
        <w:t>月</w:t>
      </w:r>
      <w:r>
        <w:rPr>
          <w:rFonts w:hint="eastAsia" w:ascii="仿宋_GB2312" w:hAnsi="宋体" w:eastAsia="仿宋_GB2312"/>
          <w:color w:val="0D0D0D"/>
          <w:sz w:val="28"/>
          <w:szCs w:val="28"/>
          <w:lang w:val="en-US" w:eastAsia="zh-CN"/>
        </w:rPr>
        <w:t>08</w:t>
      </w:r>
      <w:r>
        <w:rPr>
          <w:rFonts w:hint="eastAsia" w:ascii="仿宋_GB2312" w:hAnsi="宋体" w:eastAsia="仿宋_GB2312"/>
          <w:color w:val="0D0D0D"/>
          <w:sz w:val="28"/>
          <w:szCs w:val="28"/>
        </w:rPr>
        <w:t>日在内蒙古呼和浩特市金桥开发区嘉逸大厦北楼16楼会议室依法进行了开标、评标工作，根据招标文件和评标细则的规定，经全体评委认真评审，并经招标人批准，现将预入围单位公示如下：</w:t>
      </w:r>
    </w:p>
    <w:p>
      <w:pPr>
        <w:widowControl/>
        <w:shd w:val="clear" w:color="auto" w:fill="FFFFFF"/>
        <w:spacing w:line="300" w:lineRule="exact"/>
        <w:ind w:firstLine="560" w:firstLineChars="200"/>
        <w:rPr>
          <w:rFonts w:ascii="仿宋_GB2312" w:hAnsi="宋体" w:eastAsia="仿宋_GB2312"/>
          <w:color w:val="0D0D0D"/>
          <w:sz w:val="28"/>
          <w:szCs w:val="28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1849" w:leftChars="266" w:right="-420" w:rightChars="-200" w:hanging="1290" w:hangingChars="500"/>
        <w:textAlignment w:val="auto"/>
        <w:rPr>
          <w:rFonts w:hint="eastAsia" w:ascii="仿宋_GB2312" w:hAnsi="宋体" w:eastAsia="仿宋_GB2312"/>
          <w:color w:val="0D0D0D"/>
          <w:spacing w:val="-11"/>
          <w:sz w:val="28"/>
          <w:szCs w:val="28"/>
          <w:lang w:eastAsia="zh-CN"/>
        </w:rPr>
      </w:pPr>
      <w:r>
        <w:rPr>
          <w:rFonts w:hint="eastAsia" w:ascii="仿宋_GB2312" w:hAnsi="宋体" w:eastAsia="仿宋_GB2312"/>
          <w:color w:val="0D0D0D"/>
          <w:spacing w:val="-11"/>
          <w:sz w:val="28"/>
          <w:szCs w:val="28"/>
        </w:rPr>
        <w:t>项目名称：内蒙古昆明卷烟有限责任公司2021年度烟草专用设备（烟丝及加香加料设备）备件建库项目</w:t>
      </w:r>
    </w:p>
    <w:p>
      <w:pPr>
        <w:widowControl/>
        <w:shd w:val="clear" w:color="auto" w:fill="FFFFFF"/>
        <w:spacing w:line="520" w:lineRule="exact"/>
        <w:ind w:firstLine="560" w:firstLineChars="200"/>
        <w:rPr>
          <w:rFonts w:hint="default" w:ascii="仿宋_GB2312" w:hAnsi="宋体" w:eastAsia="仿宋_GB2312"/>
          <w:color w:val="0D0D0D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/>
          <w:color w:val="0D0D0D"/>
          <w:sz w:val="28"/>
          <w:szCs w:val="28"/>
        </w:rPr>
        <w:t>招标编号：HCYXZB-2021-035</w:t>
      </w:r>
    </w:p>
    <w:p>
      <w:pPr>
        <w:spacing w:line="520" w:lineRule="exact"/>
        <w:ind w:firstLine="560" w:firstLineChars="200"/>
        <w:rPr>
          <w:rFonts w:ascii="仿宋_GB2312" w:hAnsi="宋体" w:eastAsia="仿宋_GB2312"/>
          <w:color w:val="0D0D0D"/>
          <w:sz w:val="28"/>
          <w:szCs w:val="28"/>
        </w:rPr>
      </w:pPr>
      <w:r>
        <w:rPr>
          <w:rFonts w:hint="eastAsia" w:ascii="仿宋_GB2312" w:hAnsi="宋体" w:eastAsia="仿宋_GB2312"/>
          <w:color w:val="0D0D0D"/>
          <w:sz w:val="28"/>
          <w:szCs w:val="28"/>
        </w:rPr>
        <w:t>预入围单位：安徽腾耀机电科技有限公司</w:t>
      </w:r>
    </w:p>
    <w:p>
      <w:pPr>
        <w:spacing w:line="520" w:lineRule="exact"/>
        <w:ind w:firstLine="2240" w:firstLineChars="800"/>
        <w:rPr>
          <w:rFonts w:hint="eastAsia" w:ascii="仿宋_GB2312" w:hAnsi="宋体" w:eastAsia="仿宋_GB2312"/>
          <w:color w:val="0D0D0D"/>
          <w:sz w:val="28"/>
          <w:szCs w:val="28"/>
        </w:rPr>
      </w:pPr>
      <w:r>
        <w:rPr>
          <w:rFonts w:hint="eastAsia" w:ascii="仿宋_GB2312" w:hAnsi="宋体" w:eastAsia="仿宋_GB2312"/>
          <w:color w:val="0D0D0D"/>
          <w:sz w:val="28"/>
          <w:szCs w:val="28"/>
        </w:rPr>
        <w:t>宝应仁恒实业有限公司</w:t>
      </w:r>
    </w:p>
    <w:p>
      <w:pPr>
        <w:spacing w:line="520" w:lineRule="exact"/>
        <w:ind w:firstLine="2240" w:firstLineChars="800"/>
        <w:rPr>
          <w:rFonts w:ascii="仿宋_GB2312" w:hAnsi="宋体" w:eastAsia="仿宋_GB2312"/>
          <w:color w:val="0D0D0D"/>
          <w:sz w:val="28"/>
          <w:szCs w:val="28"/>
        </w:rPr>
      </w:pPr>
      <w:r>
        <w:rPr>
          <w:rFonts w:hint="eastAsia" w:ascii="仿宋_GB2312" w:hAnsi="宋体" w:eastAsia="仿宋_GB2312"/>
          <w:color w:val="0D0D0D"/>
          <w:sz w:val="28"/>
          <w:szCs w:val="28"/>
        </w:rPr>
        <w:t xml:space="preserve">徐州众凯机电设备制造有限公司 </w:t>
      </w:r>
    </w:p>
    <w:p>
      <w:pPr>
        <w:spacing w:line="300" w:lineRule="exact"/>
        <w:ind w:firstLine="2240" w:firstLineChars="800"/>
        <w:rPr>
          <w:rFonts w:ascii="仿宋_GB2312" w:hAnsi="宋体" w:eastAsia="仿宋_GB2312"/>
          <w:color w:val="0D0D0D"/>
          <w:sz w:val="28"/>
          <w:szCs w:val="28"/>
        </w:rPr>
      </w:pPr>
    </w:p>
    <w:p>
      <w:pPr>
        <w:widowControl/>
        <w:spacing w:line="520" w:lineRule="exact"/>
        <w:ind w:firstLine="560" w:firstLineChars="200"/>
        <w:rPr>
          <w:rFonts w:ascii="仿宋_GB2312" w:hAnsi="宋体" w:eastAsia="仿宋_GB2312"/>
          <w:color w:val="0D0D0D"/>
          <w:sz w:val="28"/>
          <w:szCs w:val="28"/>
          <w:highlight w:val="none"/>
        </w:rPr>
      </w:pP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如对本次入围结果有异议，可于入围公示发布之日起3个工作日内（截止时间：</w:t>
      </w:r>
      <w:r>
        <w:rPr>
          <w:rFonts w:hint="eastAsia" w:ascii="仿宋_GB2312" w:hAnsi="宋体" w:eastAsia="仿宋_GB2312"/>
          <w:color w:val="000000"/>
          <w:sz w:val="28"/>
          <w:szCs w:val="28"/>
          <w:highlight w:val="none"/>
        </w:rPr>
        <w:t>202</w:t>
      </w:r>
      <w:r>
        <w:rPr>
          <w:rFonts w:hint="eastAsia" w:ascii="仿宋_GB2312" w:hAnsi="宋体" w:eastAsia="仿宋_GB2312"/>
          <w:color w:val="000000"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仿宋_GB2312" w:hAnsi="宋体" w:eastAsia="仿宋_GB2312"/>
          <w:color w:val="000000"/>
          <w:sz w:val="28"/>
          <w:szCs w:val="28"/>
          <w:highlight w:val="none"/>
        </w:rPr>
        <w:t>年0</w:t>
      </w:r>
      <w:r>
        <w:rPr>
          <w:rFonts w:hint="eastAsia" w:ascii="仿宋_GB2312" w:hAnsi="宋体" w:eastAsia="仿宋_GB2312"/>
          <w:color w:val="000000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仿宋_GB2312" w:hAnsi="宋体" w:eastAsia="仿宋_GB2312"/>
          <w:color w:val="000000"/>
          <w:sz w:val="28"/>
          <w:szCs w:val="28"/>
          <w:highlight w:val="none"/>
        </w:rPr>
        <w:t>月</w:t>
      </w:r>
      <w:r>
        <w:rPr>
          <w:rFonts w:hint="eastAsia" w:ascii="仿宋_GB2312" w:hAnsi="宋体" w:eastAsia="仿宋_GB2312"/>
          <w:color w:val="000000"/>
          <w:sz w:val="28"/>
          <w:szCs w:val="28"/>
          <w:highlight w:val="none"/>
          <w:lang w:val="en-US" w:eastAsia="zh-CN"/>
        </w:rPr>
        <w:t>11</w:t>
      </w:r>
      <w:r>
        <w:rPr>
          <w:rFonts w:hint="eastAsia" w:ascii="仿宋_GB2312" w:hAnsi="宋体" w:eastAsia="仿宋_GB2312"/>
          <w:color w:val="000000"/>
          <w:sz w:val="28"/>
          <w:szCs w:val="28"/>
          <w:highlight w:val="none"/>
        </w:rPr>
        <w:t>日17:00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）以书面形式向本项目招标代理机构提出异议，书面异议函应加盖异议单位鲜章，并在异议函中载明联系人及联系方式，逾期或不符合要求的异议将不予受理。如因特殊原因，书面材料无法送达，可在书面材料寄出的同时将书面材料传真至代理机构。</w:t>
      </w:r>
    </w:p>
    <w:p>
      <w:pPr>
        <w:widowControl/>
        <w:spacing w:line="520" w:lineRule="exact"/>
        <w:ind w:firstLine="560" w:firstLineChars="200"/>
        <w:rPr>
          <w:rFonts w:ascii="仿宋_GB2312" w:hAnsi="宋体" w:eastAsia="仿宋_GB2312"/>
          <w:color w:val="0D0D0D"/>
          <w:sz w:val="28"/>
          <w:szCs w:val="28"/>
          <w:highlight w:val="none"/>
        </w:rPr>
      </w:pP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北京华诚永信工程管理有限公司：0471-5989785</w:t>
      </w:r>
    </w:p>
    <w:p>
      <w:pPr>
        <w:widowControl/>
        <w:spacing w:line="520" w:lineRule="exact"/>
        <w:ind w:firstLine="560" w:firstLineChars="200"/>
        <w:rPr>
          <w:rFonts w:ascii="仿宋_GB2312" w:eastAsia="仿宋_GB2312"/>
          <w:sz w:val="28"/>
          <w:szCs w:val="28"/>
          <w:highlight w:val="none"/>
        </w:rPr>
      </w:pP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本公示在内蒙古招标投标网（http://www.nmgztb.com.cn）、中国招标投标公共服务平台（http://www.cebpubservice.com）和内蒙古昆明卷烟有限责任公司门户网站（http://www.imkcc.com）上同时发布。</w:t>
      </w:r>
    </w:p>
    <w:p>
      <w:pPr>
        <w:widowControl/>
        <w:spacing w:line="520" w:lineRule="exact"/>
        <w:ind w:firstLine="560" w:firstLineChars="200"/>
        <w:rPr>
          <w:rFonts w:ascii="仿宋_GB2312" w:eastAsia="仿宋_GB2312"/>
          <w:sz w:val="28"/>
          <w:szCs w:val="28"/>
          <w:highlight w:val="none"/>
        </w:rPr>
      </w:pPr>
    </w:p>
    <w:p>
      <w:pPr>
        <w:widowControl/>
        <w:spacing w:line="520" w:lineRule="exact"/>
        <w:ind w:firstLine="560" w:firstLineChars="200"/>
        <w:rPr>
          <w:rFonts w:ascii="仿宋_GB2312" w:eastAsia="仿宋_GB2312"/>
          <w:sz w:val="28"/>
          <w:szCs w:val="28"/>
          <w:highlight w:val="none"/>
        </w:rPr>
      </w:pPr>
      <w:r>
        <w:rPr>
          <w:rFonts w:hint="eastAsia" w:ascii="仿宋_GB2312" w:eastAsia="仿宋_GB2312"/>
          <w:sz w:val="28"/>
          <w:szCs w:val="28"/>
          <w:highlight w:val="none"/>
        </w:rPr>
        <w:t>内蒙古昆明卷烟有限责任公司         北京华诚永信工程管理有限公司</w:t>
      </w:r>
    </w:p>
    <w:p>
      <w:pPr>
        <w:spacing w:line="520" w:lineRule="exact"/>
        <w:ind w:firstLine="560" w:firstLineChars="200"/>
        <w:rPr>
          <w:rFonts w:ascii="仿宋_GB2312" w:eastAsia="仿宋_GB2312"/>
          <w:sz w:val="28"/>
          <w:szCs w:val="28"/>
          <w:highlight w:val="none"/>
        </w:rPr>
      </w:pPr>
      <w:r>
        <w:rPr>
          <w:rFonts w:hint="eastAsia" w:ascii="仿宋_GB2312" w:eastAsia="仿宋_GB2312"/>
          <w:sz w:val="28"/>
          <w:szCs w:val="28"/>
          <w:highlight w:val="none"/>
        </w:rPr>
        <w:t xml:space="preserve"> </w:t>
      </w:r>
      <w:r>
        <w:rPr>
          <w:rFonts w:hint="eastAsia" w:ascii="仿宋_GB2312" w:eastAsia="仿宋_GB2312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仿宋_GB2312" w:eastAsia="仿宋_GB2312"/>
          <w:sz w:val="28"/>
          <w:szCs w:val="28"/>
          <w:highlight w:val="none"/>
        </w:rPr>
        <w:t>二○二</w:t>
      </w:r>
      <w:r>
        <w:rPr>
          <w:rFonts w:hint="eastAsia" w:ascii="仿宋_GB2312" w:eastAsia="仿宋_GB2312"/>
          <w:sz w:val="28"/>
          <w:szCs w:val="28"/>
          <w:highlight w:val="none"/>
          <w:lang w:eastAsia="zh-CN"/>
        </w:rPr>
        <w:t>一</w:t>
      </w:r>
      <w:r>
        <w:rPr>
          <w:rFonts w:hint="eastAsia" w:ascii="仿宋_GB2312" w:eastAsia="仿宋_GB2312"/>
          <w:sz w:val="28"/>
          <w:szCs w:val="28"/>
          <w:highlight w:val="none"/>
        </w:rPr>
        <w:t>年</w:t>
      </w:r>
      <w:r>
        <w:rPr>
          <w:rFonts w:hint="eastAsia" w:ascii="仿宋_GB2312" w:eastAsia="仿宋_GB2312"/>
          <w:sz w:val="28"/>
          <w:szCs w:val="28"/>
          <w:highlight w:val="none"/>
          <w:lang w:val="en-US" w:eastAsia="zh-CN"/>
        </w:rPr>
        <w:t>六</w:t>
      </w:r>
      <w:r>
        <w:rPr>
          <w:rFonts w:hint="eastAsia" w:ascii="仿宋_GB2312" w:eastAsia="仿宋_GB2312"/>
          <w:sz w:val="28"/>
          <w:szCs w:val="28"/>
          <w:highlight w:val="none"/>
        </w:rPr>
        <w:t>月</w:t>
      </w:r>
      <w:r>
        <w:rPr>
          <w:rFonts w:hint="eastAsia" w:ascii="仿宋_GB2312" w:eastAsia="仿宋_GB2312"/>
          <w:sz w:val="28"/>
          <w:szCs w:val="28"/>
          <w:highlight w:val="none"/>
          <w:lang w:val="en-US" w:eastAsia="zh-CN"/>
        </w:rPr>
        <w:t>九</w:t>
      </w:r>
      <w:r>
        <w:rPr>
          <w:rFonts w:hint="eastAsia" w:ascii="仿宋_GB2312" w:eastAsia="仿宋_GB2312"/>
          <w:sz w:val="28"/>
          <w:szCs w:val="28"/>
          <w:highlight w:val="none"/>
        </w:rPr>
        <w:t xml:space="preserve">日          </w:t>
      </w:r>
      <w:r>
        <w:rPr>
          <w:rFonts w:hint="eastAsia" w:ascii="仿宋_GB2312" w:eastAsia="仿宋_GB2312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eastAsia="仿宋_GB2312"/>
          <w:sz w:val="28"/>
          <w:szCs w:val="28"/>
          <w:highlight w:val="none"/>
        </w:rPr>
        <w:t xml:space="preserve"> </w:t>
      </w:r>
      <w:r>
        <w:rPr>
          <w:rFonts w:hint="eastAsia" w:ascii="仿宋_GB2312" w:eastAsia="仿宋_GB2312"/>
          <w:sz w:val="28"/>
          <w:szCs w:val="28"/>
          <w:highlight w:val="none"/>
          <w:lang w:val="en-US" w:eastAsia="zh-CN"/>
        </w:rPr>
        <w:t xml:space="preserve">       </w:t>
      </w:r>
      <w:r>
        <w:rPr>
          <w:rFonts w:hint="eastAsia" w:ascii="仿宋_GB2312" w:eastAsia="仿宋_GB2312"/>
          <w:sz w:val="28"/>
          <w:szCs w:val="28"/>
          <w:highlight w:val="none"/>
        </w:rPr>
        <w:t>二○二</w:t>
      </w:r>
      <w:r>
        <w:rPr>
          <w:rFonts w:hint="eastAsia" w:ascii="仿宋_GB2312" w:eastAsia="仿宋_GB2312"/>
          <w:sz w:val="28"/>
          <w:szCs w:val="28"/>
          <w:highlight w:val="none"/>
          <w:lang w:eastAsia="zh-CN"/>
        </w:rPr>
        <w:t>一</w:t>
      </w:r>
      <w:r>
        <w:rPr>
          <w:rFonts w:hint="eastAsia" w:ascii="仿宋_GB2312" w:eastAsia="仿宋_GB2312"/>
          <w:sz w:val="28"/>
          <w:szCs w:val="28"/>
          <w:highlight w:val="none"/>
        </w:rPr>
        <w:t>年</w:t>
      </w:r>
      <w:r>
        <w:rPr>
          <w:rFonts w:hint="eastAsia" w:ascii="仿宋_GB2312" w:eastAsia="仿宋_GB2312"/>
          <w:sz w:val="28"/>
          <w:szCs w:val="28"/>
          <w:highlight w:val="none"/>
          <w:lang w:val="en-US" w:eastAsia="zh-CN"/>
        </w:rPr>
        <w:t>六</w:t>
      </w:r>
      <w:r>
        <w:rPr>
          <w:rFonts w:hint="eastAsia" w:ascii="仿宋_GB2312" w:eastAsia="仿宋_GB2312"/>
          <w:sz w:val="28"/>
          <w:szCs w:val="28"/>
          <w:highlight w:val="none"/>
        </w:rPr>
        <w:t>月</w:t>
      </w:r>
      <w:r>
        <w:rPr>
          <w:rFonts w:hint="eastAsia" w:ascii="仿宋_GB2312" w:eastAsia="仿宋_GB2312"/>
          <w:sz w:val="28"/>
          <w:szCs w:val="28"/>
          <w:highlight w:val="none"/>
          <w:lang w:val="en-US" w:eastAsia="zh-CN"/>
        </w:rPr>
        <w:t>九</w:t>
      </w:r>
      <w:r>
        <w:rPr>
          <w:rFonts w:hint="eastAsia" w:ascii="仿宋_GB2312" w:eastAsia="仿宋_GB2312"/>
          <w:sz w:val="28"/>
          <w:szCs w:val="28"/>
          <w:highlight w:val="none"/>
        </w:rPr>
        <w:t>日</w:t>
      </w:r>
    </w:p>
    <w:p/>
    <w:sectPr>
      <w:pgSz w:w="11906" w:h="16838"/>
      <w:pgMar w:top="1134" w:right="1417" w:bottom="113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0E5B"/>
    <w:rsid w:val="000A0E5B"/>
    <w:rsid w:val="006910E0"/>
    <w:rsid w:val="0A8C3A27"/>
    <w:rsid w:val="157051BB"/>
    <w:rsid w:val="1624612C"/>
    <w:rsid w:val="2826617A"/>
    <w:rsid w:val="2C3B6A71"/>
    <w:rsid w:val="43915DCA"/>
    <w:rsid w:val="454F229C"/>
    <w:rsid w:val="5015693F"/>
    <w:rsid w:val="549236CD"/>
    <w:rsid w:val="76B41222"/>
    <w:rsid w:val="76E15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00" w:lineRule="exact"/>
      <w:jc w:val="center"/>
      <w:outlineLvl w:val="1"/>
    </w:pPr>
    <w:rPr>
      <w:rFonts w:ascii="Arial" w:hAnsi="Arial" w:eastAsia="黑体"/>
      <w:b/>
      <w:bCs/>
      <w:sz w:val="28"/>
      <w:szCs w:val="28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</Words>
  <Characters>571</Characters>
  <Lines>4</Lines>
  <Paragraphs>1</Paragraphs>
  <TotalTime>0</TotalTime>
  <ScaleCrop>false</ScaleCrop>
  <LinksUpToDate>false</LinksUpToDate>
  <CharactersWithSpaces>670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2020-05-13T02:01:00Z</dcterms:created>
  <dc:creator>Administrator</dc:creator>
  <cp:lastModifiedBy>admin</cp:lastModifiedBy>
  <dcterms:modified xsi:type="dcterms:W3CDTF">2021-06-08T09:33:39Z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C052DEF8C20045DDAE425FED08D5CE68</vt:lpwstr>
  </property>
</Properties>
</file>