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cs="宋体"/>
          <w:b/>
          <w:bCs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内蒙古昆明卷烟有限责任公司2021年度网络线路租用（互联网专线）项目</w:t>
      </w:r>
      <w:r>
        <w:rPr>
          <w:rFonts w:hint="eastAsia" w:cs="宋体"/>
          <w:b/>
          <w:bCs/>
          <w:sz w:val="32"/>
          <w:szCs w:val="32"/>
          <w:shd w:val="clear" w:color="auto" w:fill="FFFFFF"/>
        </w:rPr>
        <w:t>—中标公示</w:t>
      </w:r>
    </w:p>
    <w:p>
      <w:pPr>
        <w:spacing w:line="360" w:lineRule="auto"/>
        <w:jc w:val="left"/>
        <w:rPr>
          <w:rFonts w:ascii="宋体" w:hAnsi="宋体" w:cs="宋体"/>
          <w:color w:val="auto"/>
          <w:kern w:val="0"/>
          <w:sz w:val="24"/>
          <w:shd w:val="clear" w:color="auto" w:fill="FFFFFF"/>
        </w:rPr>
      </w:pPr>
      <w:r>
        <w:rPr>
          <w:rFonts w:hint="eastAsia" w:ascii="宋体" w:hAnsi="宋体" w:cs="Times New Roman"/>
          <w:b w:val="0"/>
          <w:bCs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Times New Roman"/>
          <w:b w:val="0"/>
          <w:bCs/>
          <w:color w:val="auto"/>
          <w:sz w:val="24"/>
          <w:szCs w:val="24"/>
        </w:rPr>
        <w:t>内蒙古昆明卷烟有限责任公司2021年度网络线路租用（互联网专线）项目</w:t>
      </w:r>
      <w:r>
        <w:rPr>
          <w:rFonts w:hint="eastAsia" w:ascii="宋体" w:hAnsi="宋体" w:cs="宋体"/>
          <w:color w:val="auto"/>
          <w:kern w:val="0"/>
          <w:sz w:val="24"/>
          <w:shd w:val="clear" w:color="auto" w:fill="FFFFFF"/>
        </w:rPr>
        <w:t>完成了开标、评标工作，根据招标文件和评标细则的规定，经全体评委认真评审，并经招标人同意，现将预中标人公示如下：</w:t>
      </w:r>
    </w:p>
    <w:p>
      <w:pPr>
        <w:widowControl/>
        <w:spacing w:line="560" w:lineRule="exact"/>
        <w:ind w:left="1679" w:leftChars="228" w:hanging="1200" w:hangingChars="500"/>
        <w:jc w:val="left"/>
        <w:rPr>
          <w:rFonts w:hint="eastAsia" w:ascii="宋体" w:hAnsi="宋体" w:eastAsia="宋体" w:cs="宋体"/>
          <w:kern w:val="0"/>
          <w:sz w:val="24"/>
          <w:shd w:val="clear" w:color="auto" w:fill="FFFFFF"/>
          <w:lang w:eastAsia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</w:rPr>
        <w:t>项目名称：内蒙古昆明卷烟有限责任公司2021年度</w:t>
      </w:r>
      <w:r>
        <w:rPr>
          <w:rFonts w:hint="eastAsia" w:ascii="宋体" w:hAnsi="宋体" w:cs="宋体"/>
          <w:kern w:val="0"/>
          <w:sz w:val="24"/>
          <w:shd w:val="clear" w:color="auto" w:fill="FFFFFF"/>
          <w:lang w:eastAsia="zh-CN"/>
        </w:rPr>
        <w:t>网络线路租用（互联网专线）项目</w:t>
      </w:r>
    </w:p>
    <w:p>
      <w:pPr>
        <w:widowControl/>
        <w:spacing w:line="560" w:lineRule="exact"/>
        <w:ind w:firstLine="480" w:firstLineChars="200"/>
        <w:jc w:val="left"/>
        <w:rPr>
          <w:rFonts w:hint="default" w:ascii="宋体" w:hAnsi="宋体" w:eastAsia="宋体" w:cs="宋体"/>
          <w:kern w:val="0"/>
          <w:sz w:val="24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</w:rPr>
        <w:t>项目编号：SCITNM-GN-202100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>38</w:t>
      </w:r>
    </w:p>
    <w:tbl>
      <w:tblPr>
        <w:tblStyle w:val="6"/>
        <w:tblW w:w="4992" w:type="pct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059"/>
        <w:gridCol w:w="1200"/>
        <w:gridCol w:w="703"/>
        <w:gridCol w:w="2372"/>
        <w:gridCol w:w="1260"/>
        <w:gridCol w:w="1209"/>
        <w:gridCol w:w="85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066" w:type="pct"/>
            <w:tcBorders>
              <w:top w:val="single" w:color="000000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预中标人</w:t>
            </w:r>
          </w:p>
        </w:tc>
        <w:tc>
          <w:tcPr>
            <w:tcW w:w="621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含税预中标价（元）</w:t>
            </w:r>
          </w:p>
        </w:tc>
        <w:tc>
          <w:tcPr>
            <w:tcW w:w="364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税率（%）</w:t>
            </w:r>
          </w:p>
        </w:tc>
        <w:tc>
          <w:tcPr>
            <w:tcW w:w="1228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auto"/>
                <w:kern w:val="0"/>
                <w:sz w:val="22"/>
                <w:szCs w:val="22"/>
                <w:lang w:eastAsia="zh-CN" w:bidi="ar"/>
              </w:rPr>
              <w:t>服务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2"/>
                <w:szCs w:val="22"/>
                <w:lang w:bidi="ar"/>
              </w:rPr>
              <w:t>期限</w:t>
            </w:r>
          </w:p>
        </w:tc>
        <w:tc>
          <w:tcPr>
            <w:tcW w:w="652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服务地点</w:t>
            </w:r>
          </w:p>
        </w:tc>
        <w:tc>
          <w:tcPr>
            <w:tcW w:w="626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eastAsia="zh-CN" w:bidi="ar"/>
              </w:rPr>
              <w:t>项目负责人</w:t>
            </w:r>
          </w:p>
        </w:tc>
        <w:tc>
          <w:tcPr>
            <w:tcW w:w="440" w:type="pct"/>
            <w:tcBorders>
              <w:top w:val="single" w:color="000000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付款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  <w:t>方式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</w:trPr>
        <w:tc>
          <w:tcPr>
            <w:tcW w:w="10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中国联合网络通信有限公司呼和浩特市分公司</w:t>
            </w:r>
          </w:p>
        </w:tc>
        <w:tc>
          <w:tcPr>
            <w:tcW w:w="6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120000.00</w:t>
            </w:r>
          </w:p>
        </w:tc>
        <w:tc>
          <w:tcPr>
            <w:tcW w:w="3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2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合同签订之日起一年。供应商服务周期内年度评价为合格者可续签合同，最多续签两次</w:t>
            </w:r>
          </w:p>
        </w:tc>
        <w:tc>
          <w:tcPr>
            <w:tcW w:w="6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内蒙古昆明卷烟有限责任公司</w:t>
            </w:r>
          </w:p>
        </w:tc>
        <w:tc>
          <w:tcPr>
            <w:tcW w:w="6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杨利锋</w:t>
            </w:r>
            <w:bookmarkStart w:id="1" w:name="_GoBack"/>
            <w:bookmarkEnd w:id="1"/>
          </w:p>
        </w:tc>
        <w:tc>
          <w:tcPr>
            <w:tcW w:w="4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满足招标文件合同条款要求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</w:trPr>
        <w:tc>
          <w:tcPr>
            <w:tcW w:w="10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中国移动通信集团内蒙古有限公司呼和浩特分公司</w:t>
            </w:r>
          </w:p>
        </w:tc>
        <w:tc>
          <w:tcPr>
            <w:tcW w:w="6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87000.00</w:t>
            </w:r>
          </w:p>
        </w:tc>
        <w:tc>
          <w:tcPr>
            <w:tcW w:w="3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22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合同签订之日起一年。供应商服务周期内年度评价为合格者可续签合同，最多续签两次</w:t>
            </w:r>
          </w:p>
        </w:tc>
        <w:tc>
          <w:tcPr>
            <w:tcW w:w="6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内蒙古昆明卷烟有限责任公司</w:t>
            </w:r>
          </w:p>
        </w:tc>
        <w:tc>
          <w:tcPr>
            <w:tcW w:w="62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李元圣</w:t>
            </w:r>
          </w:p>
        </w:tc>
        <w:tc>
          <w:tcPr>
            <w:tcW w:w="4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满足招标文件合同条款要求</w:t>
            </w:r>
          </w:p>
        </w:tc>
      </w:tr>
    </w:tbl>
    <w:p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如对本次中标结果有异议，可于中标公示发布之日起3个工作日内（截止到202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</w:rPr>
        <w:t>1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年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en-US" w:eastAsia="zh-CN"/>
        </w:rPr>
        <w:t>11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月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</w:rPr>
        <w:t>2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en-US" w:eastAsia="zh-CN"/>
        </w:rPr>
        <w:t>5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日17:00时）以书面形式向本项目招标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代理机构提出质疑，书面质疑函应加盖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四川国际招标有限责任公司：0471-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3292300</w:t>
      </w:r>
    </w:p>
    <w:p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本公示在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中国招标投标公共服务平台（http://www.cebpubservice.com）、内蒙古招标投标公共服务平台（http://www.nmgztb.com.cn）、内蒙古昆明卷烟有限责任公司（http://www.imkcc.com）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上同步发布。</w:t>
      </w:r>
      <w:bookmarkStart w:id="0" w:name="OLE_LINK4"/>
    </w:p>
    <w:p>
      <w:pPr>
        <w:pStyle w:val="2"/>
        <w:jc w:val="both"/>
      </w:pPr>
    </w:p>
    <w:p>
      <w:pPr>
        <w:pStyle w:val="2"/>
      </w:pPr>
    </w:p>
    <w:p>
      <w:pPr>
        <w:pStyle w:val="2"/>
      </w:pPr>
    </w:p>
    <w:p>
      <w:pPr>
        <w:widowControl/>
        <w:spacing w:line="360" w:lineRule="auto"/>
        <w:ind w:firstLine="960" w:firstLineChars="400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内蒙古昆明卷烟有限责任公司</w:t>
      </w:r>
      <w:bookmarkEnd w:id="0"/>
      <w:r>
        <w:rPr>
          <w:rFonts w:hint="eastAsia" w:ascii="宋体" w:hAnsi="宋体" w:cs="宋体"/>
          <w:kern w:val="0"/>
          <w:sz w:val="24"/>
          <w:shd w:val="clear" w:color="auto" w:fill="FFFFFF"/>
        </w:rPr>
        <w:t xml:space="preserve">                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四川国际招标有限责任公司</w:t>
      </w:r>
    </w:p>
    <w:p>
      <w:pPr>
        <w:widowControl/>
        <w:spacing w:line="360" w:lineRule="auto"/>
        <w:ind w:firstLine="960" w:firstLineChars="400"/>
        <w:rPr>
          <w:highlight w:val="none"/>
        </w:rPr>
      </w:pP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二○二一年十一月二十三日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</w:rPr>
        <w:t xml:space="preserve">                   </w:t>
      </w:r>
      <w:r>
        <w:rPr>
          <w:rFonts w:hint="eastAsia" w:ascii="宋体" w:hAnsi="宋体" w:cs="宋体"/>
          <w:kern w:val="0"/>
          <w:sz w:val="24"/>
          <w:highlight w:val="none"/>
          <w:shd w:val="clear" w:color="auto" w:fill="FFFFFF"/>
          <w:lang w:val="zh-CN"/>
        </w:rPr>
        <w:t>二○二一年十一月二十三日</w:t>
      </w:r>
    </w:p>
    <w:sectPr>
      <w:pgSz w:w="11906" w:h="16838"/>
      <w:pgMar w:top="1134" w:right="1134" w:bottom="113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2542DF"/>
    <w:rsid w:val="00381598"/>
    <w:rsid w:val="005E6424"/>
    <w:rsid w:val="0083568A"/>
    <w:rsid w:val="00CA302C"/>
    <w:rsid w:val="00CB0475"/>
    <w:rsid w:val="071F1F99"/>
    <w:rsid w:val="0C717DAE"/>
    <w:rsid w:val="1232350F"/>
    <w:rsid w:val="19E00881"/>
    <w:rsid w:val="1A14389D"/>
    <w:rsid w:val="1AE76580"/>
    <w:rsid w:val="1CF20D6C"/>
    <w:rsid w:val="2256766C"/>
    <w:rsid w:val="2D1965FD"/>
    <w:rsid w:val="2F7B5EF3"/>
    <w:rsid w:val="316B7F7E"/>
    <w:rsid w:val="345705E0"/>
    <w:rsid w:val="389E2429"/>
    <w:rsid w:val="392C2FFD"/>
    <w:rsid w:val="39FA1EAF"/>
    <w:rsid w:val="3E1A0B88"/>
    <w:rsid w:val="3E4A5D0E"/>
    <w:rsid w:val="402E68D4"/>
    <w:rsid w:val="42F0227D"/>
    <w:rsid w:val="4AAE1767"/>
    <w:rsid w:val="4B6A3B9D"/>
    <w:rsid w:val="5A6B4DC0"/>
    <w:rsid w:val="605E5701"/>
    <w:rsid w:val="60C82249"/>
    <w:rsid w:val="61C07049"/>
    <w:rsid w:val="6B2B4AB6"/>
    <w:rsid w:val="6C2542DF"/>
    <w:rsid w:val="6CB51E67"/>
    <w:rsid w:val="6DC63042"/>
    <w:rsid w:val="72806FDF"/>
    <w:rsid w:val="76664D36"/>
    <w:rsid w:val="79904B1A"/>
    <w:rsid w:val="7CC061DF"/>
    <w:rsid w:val="7FE31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40" w:lineRule="exact"/>
      <w:jc w:val="center"/>
    </w:pPr>
    <w:rPr>
      <w:rFonts w:ascii="仿宋_GB2312" w:eastAsia="仿宋_GB2312"/>
      <w:sz w:val="28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18"/>
      <w:szCs w:val="20"/>
    </w:rPr>
  </w:style>
  <w:style w:type="paragraph" w:styleId="5">
    <w:name w:val="Body Text First Indent 2"/>
    <w:basedOn w:val="3"/>
    <w:qFormat/>
    <w:uiPriority w:val="0"/>
    <w:pPr>
      <w:ind w:firstLine="210"/>
    </w:pPr>
  </w:style>
  <w:style w:type="table" w:styleId="7">
    <w:name w:val="Table Grid"/>
    <w:basedOn w:val="6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NormalCharacter"/>
    <w:qFormat/>
    <w:uiPriority w:val="0"/>
  </w:style>
  <w:style w:type="character" w:customStyle="1" w:styleId="10">
    <w:name w:val="font2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1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2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119</Words>
  <Characters>681</Characters>
  <Lines>5</Lines>
  <Paragraphs>1</Paragraphs>
  <TotalTime>0</TotalTime>
  <ScaleCrop>false</ScaleCrop>
  <LinksUpToDate>false</LinksUpToDate>
  <CharactersWithSpaces>799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2021-06-01T08:15:00Z</dcterms:created>
  <dc:creator>Administrator</dc:creator>
  <cp:lastModifiedBy>轩</cp:lastModifiedBy>
  <dcterms:modified xsi:type="dcterms:W3CDTF">2021-11-23T05:58:28Z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77C282D0248549E0B5DD254FDDC0FD03</vt:lpwstr>
  </property>
</Properties>
</file>