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00" w:lineRule="exact"/>
        <w:jc w:val="center"/>
        <w:rPr>
          <w:rFonts w:hint="eastAsia" w:ascii="仿宋" w:hAnsi="仿宋" w:eastAsia="仿宋" w:cs="仿宋"/>
          <w:kern w:val="50"/>
          <w:sz w:val="36"/>
          <w:szCs w:val="36"/>
          <w:highlight w:val="none"/>
        </w:rPr>
      </w:pPr>
      <w:r>
        <w:rPr>
          <w:rFonts w:hint="eastAsia" w:ascii="仿宋" w:hAnsi="仿宋" w:eastAsia="仿宋" w:cs="仿宋"/>
          <w:b/>
          <w:bCs/>
          <w:color w:val="0D0D0D"/>
          <w:sz w:val="32"/>
          <w:szCs w:val="32"/>
          <w:highlight w:val="none"/>
          <w:lang w:eastAsia="zh-CN"/>
        </w:rPr>
        <w:t>内蒙古昆明卷烟有限责任公司2021年度化工产品、杂项备件建库项目中标公示</w:t>
      </w:r>
      <w:r>
        <w:rPr>
          <w:rFonts w:hint="eastAsia" w:ascii="仿宋" w:hAnsi="仿宋" w:eastAsia="仿宋" w:cs="仿宋"/>
          <w:kern w:val="50"/>
          <w:sz w:val="36"/>
          <w:szCs w:val="36"/>
          <w:highlight w:val="none"/>
        </w:rPr>
        <w:tab/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20" w:lineRule="exact"/>
        <w:ind w:firstLine="560" w:firstLineChars="200"/>
        <w:textAlignment w:val="auto"/>
        <w:outlineLvl w:val="0"/>
        <w:rPr>
          <w:rFonts w:ascii="仿宋_GB2312" w:hAnsi="宋体" w:eastAsia="仿宋_GB2312"/>
          <w:color w:val="0D0D0D"/>
          <w:sz w:val="28"/>
          <w:szCs w:val="28"/>
          <w:highlight w:val="none"/>
        </w:rPr>
      </w:pPr>
      <w:r>
        <w:rPr>
          <w:rFonts w:hint="eastAsia" w:ascii="仿宋_GB2312" w:hAnsi="宋体" w:eastAsia="仿宋_GB2312"/>
          <w:color w:val="0D0D0D"/>
          <w:sz w:val="28"/>
          <w:szCs w:val="28"/>
          <w:highlight w:val="none"/>
          <w:lang w:eastAsia="zh-CN"/>
        </w:rPr>
        <w:t>内蒙古昆明卷烟有限责任公司2021年度化工产品、杂项备件建库项目</w:t>
      </w:r>
      <w:r>
        <w:rPr>
          <w:rFonts w:hint="eastAsia" w:ascii="仿宋_GB2312" w:hAnsi="宋体" w:eastAsia="仿宋_GB2312"/>
          <w:color w:val="0D0D0D"/>
          <w:sz w:val="28"/>
          <w:szCs w:val="28"/>
          <w:highlight w:val="none"/>
        </w:rPr>
        <w:t>（项目编号：</w:t>
      </w:r>
      <w:r>
        <w:rPr>
          <w:rFonts w:ascii="仿宋_GB2312" w:hAnsi="宋体" w:eastAsia="仿宋_GB2312"/>
          <w:color w:val="0D0D0D"/>
          <w:sz w:val="28"/>
          <w:szCs w:val="28"/>
          <w:highlight w:val="none"/>
        </w:rPr>
        <w:t>0651-</w:t>
      </w:r>
      <w:r>
        <w:rPr>
          <w:rFonts w:hint="eastAsia" w:ascii="仿宋_GB2312" w:hAnsi="宋体" w:eastAsia="仿宋_GB2312"/>
          <w:color w:val="0D0D0D"/>
          <w:sz w:val="28"/>
          <w:szCs w:val="28"/>
          <w:highlight w:val="none"/>
          <w:lang w:eastAsia="zh-CN"/>
        </w:rPr>
        <w:t>210115</w:t>
      </w:r>
      <w:r>
        <w:rPr>
          <w:rFonts w:hint="eastAsia" w:ascii="仿宋_GB2312" w:hAnsi="宋体" w:eastAsia="仿宋_GB2312"/>
          <w:color w:val="0D0D0D"/>
          <w:sz w:val="28"/>
          <w:szCs w:val="28"/>
          <w:highlight w:val="none"/>
          <w:lang w:val="en-US" w:eastAsia="zh-CN"/>
        </w:rPr>
        <w:t>26</w:t>
      </w:r>
      <w:r>
        <w:rPr>
          <w:rFonts w:hint="eastAsia" w:ascii="仿宋_GB2312" w:hAnsi="宋体" w:eastAsia="仿宋_GB2312"/>
          <w:color w:val="0D0D0D"/>
          <w:sz w:val="28"/>
          <w:szCs w:val="28"/>
          <w:highlight w:val="none"/>
        </w:rPr>
        <w:t>）于202</w:t>
      </w:r>
      <w:r>
        <w:rPr>
          <w:rFonts w:hint="eastAsia" w:ascii="仿宋_GB2312" w:hAnsi="宋体" w:eastAsia="仿宋_GB2312"/>
          <w:color w:val="0D0D0D"/>
          <w:sz w:val="28"/>
          <w:szCs w:val="28"/>
          <w:highlight w:val="none"/>
          <w:lang w:val="en-US" w:eastAsia="zh-CN"/>
        </w:rPr>
        <w:t>1</w:t>
      </w:r>
      <w:r>
        <w:rPr>
          <w:rFonts w:hint="eastAsia" w:ascii="仿宋_GB2312" w:hAnsi="宋体" w:eastAsia="仿宋_GB2312"/>
          <w:color w:val="0D0D0D"/>
          <w:sz w:val="28"/>
          <w:szCs w:val="28"/>
          <w:highlight w:val="none"/>
        </w:rPr>
        <w:t>年</w:t>
      </w:r>
      <w:r>
        <w:rPr>
          <w:rFonts w:hint="eastAsia" w:ascii="仿宋_GB2312" w:hAnsi="宋体" w:eastAsia="仿宋_GB2312"/>
          <w:color w:val="0D0D0D"/>
          <w:sz w:val="28"/>
          <w:szCs w:val="28"/>
          <w:highlight w:val="none"/>
          <w:lang w:val="en-US" w:eastAsia="zh-CN"/>
        </w:rPr>
        <w:t>12</w:t>
      </w:r>
      <w:r>
        <w:rPr>
          <w:rFonts w:hint="eastAsia" w:ascii="仿宋_GB2312" w:hAnsi="宋体" w:eastAsia="仿宋_GB2312"/>
          <w:color w:val="0D0D0D"/>
          <w:sz w:val="28"/>
          <w:szCs w:val="28"/>
          <w:highlight w:val="none"/>
        </w:rPr>
        <w:t>月</w:t>
      </w:r>
      <w:r>
        <w:rPr>
          <w:rFonts w:hint="eastAsia" w:ascii="仿宋_GB2312" w:hAnsi="宋体" w:eastAsia="仿宋_GB2312"/>
          <w:color w:val="0D0D0D"/>
          <w:sz w:val="28"/>
          <w:szCs w:val="28"/>
          <w:highlight w:val="none"/>
          <w:lang w:val="en-US" w:eastAsia="zh-CN"/>
        </w:rPr>
        <w:t>23</w:t>
      </w:r>
      <w:r>
        <w:rPr>
          <w:rFonts w:hint="eastAsia" w:ascii="仿宋_GB2312" w:hAnsi="宋体" w:eastAsia="仿宋_GB2312"/>
          <w:color w:val="0D0D0D"/>
          <w:sz w:val="28"/>
          <w:szCs w:val="28"/>
          <w:highlight w:val="none"/>
        </w:rPr>
        <w:t>日上午</w:t>
      </w:r>
      <w:r>
        <w:rPr>
          <w:rFonts w:hint="eastAsia" w:ascii="仿宋_GB2312" w:hAnsi="宋体" w:eastAsia="仿宋_GB2312"/>
          <w:color w:val="0D0D0D"/>
          <w:sz w:val="28"/>
          <w:szCs w:val="28"/>
          <w:highlight w:val="none"/>
          <w:lang w:val="en-US" w:eastAsia="zh-CN"/>
        </w:rPr>
        <w:t>9</w:t>
      </w:r>
      <w:r>
        <w:rPr>
          <w:rFonts w:hint="eastAsia" w:ascii="仿宋_GB2312" w:hAnsi="宋体" w:eastAsia="仿宋_GB2312"/>
          <w:color w:val="0D0D0D"/>
          <w:sz w:val="28"/>
          <w:szCs w:val="28"/>
          <w:highlight w:val="none"/>
        </w:rPr>
        <w:t>:30在内蒙古自治区呼和浩特市赛罕区腾飞大道众生大厦</w:t>
      </w:r>
      <w:r>
        <w:rPr>
          <w:rFonts w:hint="eastAsia" w:ascii="仿宋_GB2312" w:hAnsi="宋体" w:eastAsia="仿宋_GB2312"/>
          <w:color w:val="0D0D0D"/>
          <w:sz w:val="28"/>
          <w:szCs w:val="28"/>
          <w:highlight w:val="none"/>
          <w:lang w:val="en-US" w:eastAsia="zh-CN"/>
        </w:rPr>
        <w:t>20</w:t>
      </w:r>
      <w:r>
        <w:rPr>
          <w:rFonts w:hint="eastAsia" w:ascii="仿宋_GB2312" w:hAnsi="宋体" w:eastAsia="仿宋_GB2312"/>
          <w:color w:val="0D0D0D"/>
          <w:sz w:val="28"/>
          <w:szCs w:val="28"/>
          <w:highlight w:val="none"/>
        </w:rPr>
        <w:t>楼</w:t>
      </w:r>
      <w:r>
        <w:rPr>
          <w:rFonts w:hint="eastAsia" w:ascii="仿宋_GB2312" w:hAnsi="宋体" w:eastAsia="仿宋_GB2312"/>
          <w:color w:val="0D0D0D"/>
          <w:sz w:val="28"/>
          <w:szCs w:val="28"/>
          <w:highlight w:val="none"/>
          <w:lang w:val="en-US" w:eastAsia="zh-CN"/>
        </w:rPr>
        <w:t>第五开标</w:t>
      </w:r>
      <w:r>
        <w:rPr>
          <w:rFonts w:hint="eastAsia" w:ascii="仿宋_GB2312" w:hAnsi="宋体" w:eastAsia="仿宋_GB2312"/>
          <w:color w:val="0D0D0D"/>
          <w:sz w:val="28"/>
          <w:szCs w:val="28"/>
          <w:highlight w:val="none"/>
        </w:rPr>
        <w:t>室开标。经全体评委认真评审，并经招标人同意，现将预中标人公示如下：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20" w:lineRule="exact"/>
        <w:ind w:left="1961" w:leftChars="267" w:hanging="1400" w:hangingChars="500"/>
        <w:textAlignment w:val="auto"/>
        <w:outlineLvl w:val="0"/>
        <w:rPr>
          <w:rFonts w:hint="eastAsia" w:ascii="仿宋_GB2312" w:hAnsi="宋体" w:eastAsia="仿宋_GB2312"/>
          <w:color w:val="0D0D0D"/>
          <w:sz w:val="28"/>
          <w:szCs w:val="28"/>
          <w:highlight w:val="none"/>
          <w:lang w:eastAsia="zh-CN"/>
        </w:rPr>
      </w:pPr>
      <w:r>
        <w:rPr>
          <w:rFonts w:hint="eastAsia" w:ascii="仿宋_GB2312" w:hAnsi="宋体" w:eastAsia="仿宋_GB2312"/>
          <w:color w:val="0D0D0D"/>
          <w:sz w:val="28"/>
          <w:szCs w:val="28"/>
          <w:highlight w:val="none"/>
        </w:rPr>
        <w:t>项目名称：</w:t>
      </w:r>
      <w:r>
        <w:rPr>
          <w:rFonts w:hint="eastAsia" w:ascii="仿宋_GB2312" w:hAnsi="宋体" w:eastAsia="仿宋_GB2312"/>
          <w:color w:val="0D0D0D"/>
          <w:sz w:val="28"/>
          <w:szCs w:val="28"/>
          <w:highlight w:val="none"/>
          <w:lang w:eastAsia="zh-CN"/>
        </w:rPr>
        <w:t>内蒙古昆明卷烟有限责任公司2021年度化工产品、杂项备件建库项目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20" w:lineRule="exact"/>
        <w:ind w:firstLine="560" w:firstLineChars="200"/>
        <w:textAlignment w:val="auto"/>
        <w:outlineLvl w:val="0"/>
        <w:rPr>
          <w:rFonts w:hint="default" w:ascii="仿宋_GB2312" w:hAnsi="宋体" w:eastAsia="仿宋_GB2312"/>
          <w:color w:val="0D0D0D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宋体" w:eastAsia="仿宋_GB2312"/>
          <w:color w:val="0D0D0D"/>
          <w:sz w:val="28"/>
          <w:szCs w:val="28"/>
          <w:highlight w:val="none"/>
        </w:rPr>
        <w:t>项目编号：</w:t>
      </w:r>
      <w:r>
        <w:rPr>
          <w:rFonts w:ascii="仿宋_GB2312" w:hAnsi="宋体" w:eastAsia="仿宋_GB2312"/>
          <w:color w:val="0D0D0D"/>
          <w:sz w:val="28"/>
          <w:szCs w:val="28"/>
          <w:highlight w:val="none"/>
        </w:rPr>
        <w:t>0651-</w:t>
      </w:r>
      <w:r>
        <w:rPr>
          <w:rFonts w:hint="eastAsia" w:ascii="仿宋_GB2312" w:hAnsi="宋体" w:eastAsia="仿宋_GB2312"/>
          <w:color w:val="0D0D0D"/>
          <w:sz w:val="28"/>
          <w:szCs w:val="28"/>
          <w:highlight w:val="none"/>
          <w:lang w:eastAsia="zh-CN"/>
        </w:rPr>
        <w:t>210115</w:t>
      </w:r>
      <w:r>
        <w:rPr>
          <w:rFonts w:hint="eastAsia" w:ascii="仿宋_GB2312" w:hAnsi="宋体" w:eastAsia="仿宋_GB2312"/>
          <w:color w:val="0D0D0D"/>
          <w:sz w:val="28"/>
          <w:szCs w:val="28"/>
          <w:highlight w:val="none"/>
          <w:lang w:val="en-US" w:eastAsia="zh-CN"/>
        </w:rPr>
        <w:t>26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20" w:lineRule="exact"/>
        <w:ind w:firstLine="560" w:firstLineChars="200"/>
        <w:textAlignment w:val="auto"/>
        <w:outlineLvl w:val="0"/>
        <w:rPr>
          <w:rFonts w:hint="eastAsia" w:ascii="仿宋_GB2312" w:hAnsi="宋体" w:eastAsia="仿宋_GB2312"/>
          <w:sz w:val="28"/>
          <w:szCs w:val="28"/>
          <w:highlight w:val="none"/>
        </w:rPr>
      </w:pPr>
      <w:r>
        <w:rPr>
          <w:rFonts w:hint="eastAsia" w:ascii="仿宋_GB2312" w:hAnsi="宋体" w:eastAsia="仿宋_GB2312"/>
          <w:color w:val="0D0D0D"/>
          <w:sz w:val="28"/>
          <w:szCs w:val="28"/>
          <w:highlight w:val="none"/>
        </w:rPr>
        <w:t>预</w:t>
      </w:r>
      <w:r>
        <w:rPr>
          <w:rFonts w:hint="eastAsia" w:ascii="仿宋_GB2312" w:hAnsi="宋体" w:eastAsia="仿宋_GB2312"/>
          <w:sz w:val="28"/>
          <w:szCs w:val="28"/>
          <w:highlight w:val="none"/>
        </w:rPr>
        <w:t>中标人：内蒙古亦铎商贸有限公司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20" w:lineRule="exact"/>
        <w:ind w:firstLine="1960" w:firstLineChars="700"/>
        <w:textAlignment w:val="auto"/>
        <w:outlineLvl w:val="0"/>
        <w:rPr>
          <w:rFonts w:hint="eastAsia" w:ascii="仿宋_GB2312" w:hAnsi="宋体" w:eastAsia="仿宋_GB2312"/>
          <w:sz w:val="28"/>
          <w:szCs w:val="28"/>
          <w:highlight w:val="none"/>
        </w:rPr>
      </w:pPr>
      <w:r>
        <w:rPr>
          <w:rFonts w:hint="eastAsia" w:ascii="仿宋_GB2312" w:hAnsi="宋体" w:eastAsia="仿宋_GB2312"/>
          <w:sz w:val="28"/>
          <w:szCs w:val="28"/>
          <w:highlight w:val="none"/>
        </w:rPr>
        <w:t>内蒙古清清水处理有限责任公司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20" w:lineRule="exact"/>
        <w:ind w:firstLine="1960" w:firstLineChars="700"/>
        <w:textAlignment w:val="auto"/>
        <w:outlineLvl w:val="0"/>
        <w:rPr>
          <w:rFonts w:hint="eastAsia" w:ascii="仿宋_GB2312" w:hAnsi="宋体" w:eastAsia="仿宋_GB2312"/>
          <w:sz w:val="28"/>
          <w:szCs w:val="28"/>
          <w:highlight w:val="none"/>
        </w:rPr>
      </w:pPr>
      <w:r>
        <w:rPr>
          <w:rFonts w:hint="eastAsia" w:ascii="仿宋_GB2312" w:hAnsi="宋体" w:eastAsia="仿宋_GB2312"/>
          <w:sz w:val="28"/>
          <w:szCs w:val="28"/>
          <w:highlight w:val="none"/>
        </w:rPr>
        <w:t>内蒙古希木商贸有限公司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20" w:lineRule="exact"/>
        <w:ind w:firstLine="560" w:firstLineChars="200"/>
        <w:textAlignment w:val="auto"/>
        <w:outlineLvl w:val="0"/>
        <w:rPr>
          <w:rFonts w:hint="eastAsia" w:ascii="仿宋_GB2312" w:hAnsi="宋体" w:eastAsia="仿宋_GB2312"/>
          <w:sz w:val="28"/>
          <w:szCs w:val="28"/>
          <w:highlight w:val="none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20" w:lineRule="exact"/>
        <w:ind w:firstLine="560" w:firstLineChars="200"/>
        <w:textAlignment w:val="auto"/>
        <w:rPr>
          <w:rFonts w:ascii="仿宋_GB2312" w:hAnsi="宋体" w:eastAsia="仿宋_GB2312"/>
          <w:color w:val="0D0D0D"/>
          <w:sz w:val="28"/>
          <w:szCs w:val="28"/>
          <w:highlight w:val="none"/>
        </w:rPr>
      </w:pPr>
      <w:r>
        <w:rPr>
          <w:rFonts w:hint="eastAsia" w:ascii="仿宋_GB2312" w:hAnsi="宋体" w:eastAsia="仿宋_GB2312"/>
          <w:color w:val="0D0D0D"/>
          <w:sz w:val="28"/>
          <w:szCs w:val="28"/>
          <w:highlight w:val="none"/>
        </w:rPr>
        <w:t>如对本次评标结果有异议，可于中标公示发布之日起3个工作日内（截止到</w:t>
      </w:r>
      <w:r>
        <w:rPr>
          <w:rFonts w:hint="eastAsia" w:ascii="仿宋_GB2312" w:hAnsi="宋体" w:eastAsia="仿宋_GB2312"/>
          <w:color w:val="000000" w:themeColor="text1"/>
          <w:sz w:val="28"/>
          <w:szCs w:val="28"/>
          <w:highlight w:val="none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仿宋_GB2312" w:hAnsi="宋体" w:eastAsia="仿宋_GB2312"/>
          <w:color w:val="000000" w:themeColor="text1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仿宋_GB2312" w:hAnsi="宋体" w:eastAsia="仿宋_GB2312"/>
          <w:color w:val="000000" w:themeColor="text1"/>
          <w:sz w:val="28"/>
          <w:szCs w:val="28"/>
          <w:highlight w:val="none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hAnsi="宋体" w:eastAsia="仿宋_GB2312"/>
          <w:color w:val="000000" w:themeColor="text1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12</w:t>
      </w:r>
      <w:r>
        <w:rPr>
          <w:rFonts w:hint="eastAsia" w:ascii="仿宋_GB2312" w:hAnsi="宋体" w:eastAsia="仿宋_GB2312"/>
          <w:color w:val="000000" w:themeColor="text1"/>
          <w:sz w:val="28"/>
          <w:szCs w:val="28"/>
          <w:highlight w:val="none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hAnsi="宋体" w:eastAsia="仿宋_GB2312"/>
          <w:color w:val="000000" w:themeColor="text1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28</w:t>
      </w:r>
      <w:r>
        <w:rPr>
          <w:rFonts w:hint="eastAsia" w:ascii="仿宋_GB2312" w:hAnsi="宋体" w:eastAsia="仿宋_GB2312"/>
          <w:color w:val="0D0D0D"/>
          <w:sz w:val="28"/>
          <w:szCs w:val="28"/>
          <w:highlight w:val="none"/>
        </w:rPr>
        <w:t>日1</w:t>
      </w:r>
      <w:r>
        <w:rPr>
          <w:rFonts w:ascii="仿宋_GB2312" w:hAnsi="宋体" w:eastAsia="仿宋_GB2312"/>
          <w:color w:val="0D0D0D"/>
          <w:sz w:val="28"/>
          <w:szCs w:val="28"/>
          <w:highlight w:val="none"/>
        </w:rPr>
        <w:t>7</w:t>
      </w:r>
      <w:r>
        <w:rPr>
          <w:rFonts w:hint="eastAsia" w:ascii="仿宋_GB2312" w:hAnsi="宋体" w:eastAsia="仿宋_GB2312"/>
          <w:color w:val="0D0D0D"/>
          <w:sz w:val="28"/>
          <w:szCs w:val="28"/>
          <w:highlight w:val="none"/>
        </w:rPr>
        <w:t>:0</w:t>
      </w:r>
      <w:r>
        <w:rPr>
          <w:rFonts w:ascii="仿宋_GB2312" w:hAnsi="宋体" w:eastAsia="仿宋_GB2312"/>
          <w:color w:val="0D0D0D"/>
          <w:sz w:val="28"/>
          <w:szCs w:val="28"/>
          <w:highlight w:val="none"/>
        </w:rPr>
        <w:t>0</w:t>
      </w:r>
      <w:r>
        <w:rPr>
          <w:rFonts w:hint="eastAsia" w:ascii="仿宋_GB2312" w:hAnsi="宋体" w:eastAsia="仿宋_GB2312"/>
          <w:color w:val="0D0D0D"/>
          <w:sz w:val="28"/>
          <w:szCs w:val="28"/>
          <w:highlight w:val="none"/>
        </w:rPr>
        <w:t>）以书面形式向本项目招标代理机构提出质疑，书面质疑函应加盖质疑单位鲜章，并在质疑函中载明联系人及联系方式，逾期或不符合要求的质疑将不予受理。如因特殊原因，书面材料无法送达，可在书面材料寄出的同时将书面材料传真至代理机构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20" w:lineRule="exact"/>
        <w:textAlignment w:val="auto"/>
        <w:rPr>
          <w:rFonts w:ascii="仿宋_GB2312" w:hAnsi="宋体" w:eastAsia="仿宋_GB2312"/>
          <w:color w:val="0D0D0D"/>
          <w:sz w:val="28"/>
          <w:szCs w:val="28"/>
          <w:highlight w:val="none"/>
        </w:rPr>
      </w:pPr>
      <w:r>
        <w:rPr>
          <w:rFonts w:hint="eastAsia" w:ascii="仿宋_GB2312" w:hAnsi="宋体" w:eastAsia="仿宋_GB2312"/>
          <w:color w:val="0D0D0D"/>
          <w:sz w:val="28"/>
          <w:szCs w:val="28"/>
          <w:highlight w:val="none"/>
        </w:rPr>
        <w:t xml:space="preserve">    内蒙古招标有限责任公司：0471-3255280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20" w:lineRule="exact"/>
        <w:ind w:firstLine="560" w:firstLineChars="200"/>
        <w:jc w:val="left"/>
        <w:textAlignment w:val="auto"/>
        <w:rPr>
          <w:rFonts w:ascii="仿宋_GB2312" w:hAnsi="宋体" w:eastAsia="仿宋_GB2312"/>
          <w:color w:val="0D0D0D"/>
          <w:sz w:val="28"/>
          <w:szCs w:val="28"/>
          <w:highlight w:val="none"/>
        </w:rPr>
      </w:pPr>
      <w:r>
        <w:rPr>
          <w:rFonts w:hint="eastAsia" w:ascii="仿宋_GB2312" w:hAnsi="宋体" w:eastAsia="仿宋_GB2312"/>
          <w:color w:val="0D0D0D"/>
          <w:sz w:val="28"/>
          <w:szCs w:val="28"/>
          <w:highlight w:val="none"/>
        </w:rPr>
        <w:t>代理机构地址：内蒙古自治区呼和浩特市赛罕区腾飞路1号众生大厦</w:t>
      </w:r>
      <w:r>
        <w:rPr>
          <w:rFonts w:hint="eastAsia" w:ascii="仿宋_GB2312" w:hAnsi="宋体" w:eastAsia="仿宋_GB2312"/>
          <w:color w:val="0D0D0D"/>
          <w:sz w:val="28"/>
          <w:szCs w:val="28"/>
          <w:highlight w:val="none"/>
          <w:lang w:val="en-US" w:eastAsia="zh-CN"/>
        </w:rPr>
        <w:t>1</w:t>
      </w:r>
      <w:r>
        <w:rPr>
          <w:rFonts w:hint="eastAsia" w:ascii="仿宋_GB2312" w:hAnsi="宋体" w:eastAsia="仿宋_GB2312"/>
          <w:color w:val="0D0D0D"/>
          <w:sz w:val="28"/>
          <w:szCs w:val="28"/>
          <w:highlight w:val="none"/>
        </w:rPr>
        <w:t>7楼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420" w:lineRule="exact"/>
        <w:ind w:firstLine="560" w:firstLineChars="200"/>
        <w:jc w:val="left"/>
        <w:textAlignment w:val="auto"/>
        <w:rPr>
          <w:rFonts w:ascii="仿宋_GB2312" w:hAnsi="宋体" w:eastAsia="仿宋_GB2312"/>
          <w:color w:val="0D0D0D"/>
          <w:sz w:val="28"/>
          <w:szCs w:val="28"/>
          <w:highlight w:val="none"/>
        </w:rPr>
      </w:pPr>
      <w:r>
        <w:rPr>
          <w:rFonts w:hint="eastAsia" w:ascii="仿宋_GB2312" w:hAnsi="宋体" w:eastAsia="仿宋_GB2312"/>
          <w:color w:val="0D0D0D"/>
          <w:sz w:val="28"/>
          <w:szCs w:val="28"/>
          <w:highlight w:val="none"/>
        </w:rPr>
        <w:t>本公示在内蒙古招标投标公共服务平台（h</w:t>
      </w:r>
      <w:r>
        <w:rPr>
          <w:rFonts w:ascii="仿宋_GB2312" w:hAnsi="宋体" w:eastAsia="仿宋_GB2312"/>
          <w:color w:val="0D0D0D"/>
          <w:sz w:val="28"/>
          <w:szCs w:val="28"/>
          <w:highlight w:val="none"/>
        </w:rPr>
        <w:t>ttp://</w:t>
      </w:r>
      <w:r>
        <w:rPr>
          <w:sz w:val="28"/>
          <w:szCs w:val="28"/>
          <w:highlight w:val="none"/>
        </w:rPr>
        <w:fldChar w:fldCharType="begin"/>
      </w:r>
      <w:r>
        <w:rPr>
          <w:sz w:val="28"/>
          <w:szCs w:val="28"/>
          <w:highlight w:val="none"/>
        </w:rPr>
        <w:instrText xml:space="preserve"> HYPERLINK "http://www.nmgztb.com.cn" </w:instrText>
      </w:r>
      <w:r>
        <w:rPr>
          <w:sz w:val="28"/>
          <w:szCs w:val="28"/>
          <w:highlight w:val="none"/>
        </w:rPr>
        <w:fldChar w:fldCharType="separate"/>
      </w:r>
      <w:r>
        <w:rPr>
          <w:rFonts w:hint="eastAsia" w:ascii="仿宋_GB2312" w:hAnsi="宋体" w:eastAsia="仿宋_GB2312"/>
          <w:color w:val="0D0D0D"/>
          <w:sz w:val="28"/>
          <w:szCs w:val="28"/>
          <w:highlight w:val="none"/>
        </w:rPr>
        <w:t>www.nmgztb.com.cn</w:t>
      </w:r>
      <w:r>
        <w:rPr>
          <w:rFonts w:hint="eastAsia" w:ascii="仿宋_GB2312" w:hAnsi="宋体" w:eastAsia="仿宋_GB2312"/>
          <w:color w:val="0D0D0D"/>
          <w:sz w:val="28"/>
          <w:szCs w:val="28"/>
          <w:highlight w:val="none"/>
        </w:rPr>
        <w:fldChar w:fldCharType="end"/>
      </w:r>
      <w:r>
        <w:rPr>
          <w:rFonts w:hint="eastAsia" w:ascii="仿宋_GB2312" w:hAnsi="宋体" w:eastAsia="仿宋_GB2312"/>
          <w:color w:val="0D0D0D"/>
          <w:sz w:val="28"/>
          <w:szCs w:val="28"/>
          <w:highlight w:val="none"/>
        </w:rPr>
        <w:t>）、中国招标投标公共服务平台（h</w:t>
      </w:r>
      <w:r>
        <w:rPr>
          <w:rFonts w:ascii="仿宋_GB2312" w:hAnsi="宋体" w:eastAsia="仿宋_GB2312"/>
          <w:color w:val="0D0D0D"/>
          <w:sz w:val="28"/>
          <w:szCs w:val="28"/>
          <w:highlight w:val="none"/>
        </w:rPr>
        <w:t>ttp://</w:t>
      </w:r>
      <w:r>
        <w:rPr>
          <w:rFonts w:hint="eastAsia" w:ascii="仿宋_GB2312" w:hAnsi="宋体" w:eastAsia="仿宋_GB2312"/>
          <w:color w:val="0D0D0D"/>
          <w:sz w:val="28"/>
          <w:szCs w:val="28"/>
          <w:highlight w:val="none"/>
        </w:rPr>
        <w:t>www.cebpubservice.com）</w:t>
      </w:r>
      <w:r>
        <w:rPr>
          <w:rFonts w:hint="eastAsia" w:ascii="仿宋_GB2312" w:hAnsi="宋体" w:eastAsia="仿宋_GB2312"/>
          <w:color w:val="0D0D0D"/>
          <w:sz w:val="28"/>
          <w:szCs w:val="28"/>
          <w:highlight w:val="none"/>
          <w:lang w:eastAsia="zh-CN"/>
        </w:rPr>
        <w:t>、</w:t>
      </w:r>
      <w:r>
        <w:rPr>
          <w:rFonts w:hint="eastAsia" w:ascii="仿宋_GB2312" w:hAnsi="宋体" w:eastAsia="仿宋_GB2312"/>
          <w:color w:val="0D0D0D"/>
          <w:sz w:val="28"/>
          <w:szCs w:val="28"/>
          <w:highlight w:val="none"/>
        </w:rPr>
        <w:t>内蒙古昆明卷烟有限责任公司（h</w:t>
      </w:r>
      <w:r>
        <w:rPr>
          <w:rFonts w:ascii="仿宋_GB2312" w:hAnsi="宋体" w:eastAsia="仿宋_GB2312"/>
          <w:color w:val="0D0D0D"/>
          <w:sz w:val="28"/>
          <w:szCs w:val="28"/>
          <w:highlight w:val="none"/>
        </w:rPr>
        <w:t>ttp://</w:t>
      </w:r>
      <w:r>
        <w:rPr>
          <w:sz w:val="28"/>
          <w:szCs w:val="28"/>
          <w:highlight w:val="none"/>
        </w:rPr>
        <w:fldChar w:fldCharType="begin"/>
      </w:r>
      <w:r>
        <w:rPr>
          <w:sz w:val="28"/>
          <w:szCs w:val="28"/>
          <w:highlight w:val="none"/>
        </w:rPr>
        <w:instrText xml:space="preserve"> HYPERLINK "http://www.imkcc.com" </w:instrText>
      </w:r>
      <w:r>
        <w:rPr>
          <w:sz w:val="28"/>
          <w:szCs w:val="28"/>
          <w:highlight w:val="none"/>
        </w:rPr>
        <w:fldChar w:fldCharType="separate"/>
      </w:r>
      <w:r>
        <w:rPr>
          <w:rFonts w:hint="eastAsia" w:ascii="仿宋_GB2312" w:hAnsi="宋体" w:eastAsia="仿宋_GB2312"/>
          <w:color w:val="0D0D0D"/>
          <w:sz w:val="28"/>
          <w:szCs w:val="28"/>
          <w:highlight w:val="none"/>
        </w:rPr>
        <w:t>www.imkcc.com</w:t>
      </w:r>
      <w:r>
        <w:rPr>
          <w:rFonts w:hint="eastAsia" w:ascii="仿宋_GB2312" w:hAnsi="宋体" w:eastAsia="仿宋_GB2312"/>
          <w:color w:val="0D0D0D"/>
          <w:sz w:val="28"/>
          <w:szCs w:val="28"/>
          <w:highlight w:val="none"/>
        </w:rPr>
        <w:fldChar w:fldCharType="end"/>
      </w:r>
      <w:r>
        <w:rPr>
          <w:rFonts w:hint="eastAsia" w:ascii="仿宋_GB2312" w:hAnsi="宋体" w:eastAsia="仿宋_GB2312"/>
          <w:color w:val="0D0D0D"/>
          <w:sz w:val="28"/>
          <w:szCs w:val="28"/>
          <w:highlight w:val="none"/>
        </w:rPr>
        <w:t>）上同时发布。</w:t>
      </w:r>
    </w:p>
    <w:p>
      <w:pPr>
        <w:spacing w:line="400" w:lineRule="exact"/>
        <w:ind w:firstLine="140" w:firstLineChars="50"/>
        <w:jc w:val="left"/>
        <w:rPr>
          <w:rFonts w:hint="eastAsia" w:ascii="仿宋_GB2312" w:hAnsi="宋体" w:eastAsia="仿宋_GB2312"/>
          <w:color w:val="000000" w:themeColor="text1"/>
          <w:sz w:val="28"/>
          <w:szCs w:val="28"/>
          <w:highlight w:val="none"/>
          <w14:textFill>
            <w14:solidFill>
              <w14:schemeClr w14:val="tx1"/>
            </w14:solidFill>
          </w14:textFill>
        </w:rPr>
      </w:pPr>
    </w:p>
    <w:p>
      <w:pPr>
        <w:spacing w:line="400" w:lineRule="exact"/>
        <w:ind w:firstLine="140" w:firstLineChars="50"/>
        <w:jc w:val="left"/>
        <w:rPr>
          <w:rFonts w:ascii="仿宋_GB2312" w:hAnsi="宋体" w:eastAsia="仿宋_GB2312"/>
          <w:color w:val="000000" w:themeColor="text1"/>
          <w:sz w:val="28"/>
          <w:szCs w:val="28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/>
          <w:color w:val="000000" w:themeColor="text1"/>
          <w:sz w:val="28"/>
          <w:szCs w:val="28"/>
          <w:highlight w:val="none"/>
          <w14:textFill>
            <w14:solidFill>
              <w14:schemeClr w14:val="tx1"/>
            </w14:solidFill>
          </w14:textFill>
        </w:rPr>
        <w:t>内蒙古昆明卷烟有限责任公司                  内蒙古招标有限责任公司</w:t>
      </w:r>
    </w:p>
    <w:p>
      <w:pPr>
        <w:spacing w:line="400" w:lineRule="exact"/>
        <w:ind w:firstLine="280" w:firstLineChars="100"/>
        <w:rPr>
          <w:rFonts w:ascii="仿宋_GB2312" w:hAnsi="宋体" w:eastAsia="仿宋_GB2312"/>
          <w:color w:val="000000" w:themeColor="text1"/>
          <w:sz w:val="28"/>
          <w:szCs w:val="28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/>
          <w:color w:val="000000" w:themeColor="text1"/>
          <w:sz w:val="28"/>
          <w:szCs w:val="28"/>
          <w:highlight w:val="none"/>
          <w14:textFill>
            <w14:solidFill>
              <w14:schemeClr w14:val="tx1"/>
            </w14:solidFill>
          </w14:textFill>
        </w:rPr>
        <w:t>二○二</w:t>
      </w:r>
      <w:r>
        <w:rPr>
          <w:rFonts w:hint="eastAsia" w:ascii="仿宋_GB2312" w:hAnsi="宋体" w:eastAsia="仿宋_GB2312"/>
          <w:color w:val="000000" w:themeColor="text1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一</w:t>
      </w:r>
      <w:r>
        <w:rPr>
          <w:rFonts w:hint="eastAsia" w:ascii="仿宋_GB2312" w:hAnsi="宋体" w:eastAsia="仿宋_GB2312"/>
          <w:color w:val="000000" w:themeColor="text1"/>
          <w:sz w:val="28"/>
          <w:szCs w:val="28"/>
          <w:highlight w:val="none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hAnsi="宋体" w:eastAsia="仿宋_GB2312"/>
          <w:color w:val="000000" w:themeColor="text1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十二</w:t>
      </w:r>
      <w:r>
        <w:rPr>
          <w:rFonts w:hint="eastAsia" w:ascii="仿宋_GB2312" w:hAnsi="宋体" w:eastAsia="仿宋_GB2312"/>
          <w:color w:val="000000" w:themeColor="text1"/>
          <w:sz w:val="28"/>
          <w:szCs w:val="28"/>
          <w:highlight w:val="none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hAnsi="宋体" w:eastAsia="仿宋_GB2312"/>
          <w:color w:val="000000" w:themeColor="text1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二十四</w:t>
      </w:r>
      <w:r>
        <w:rPr>
          <w:rFonts w:hint="eastAsia" w:ascii="仿宋_GB2312" w:hAnsi="宋体" w:eastAsia="仿宋_GB2312"/>
          <w:color w:val="000000" w:themeColor="text1"/>
          <w:sz w:val="28"/>
          <w:szCs w:val="28"/>
          <w:highlight w:val="none"/>
          <w14:textFill>
            <w14:solidFill>
              <w14:schemeClr w14:val="tx1"/>
            </w14:solidFill>
          </w14:textFill>
        </w:rPr>
        <w:t xml:space="preserve">日        </w:t>
      </w:r>
      <w:r>
        <w:rPr>
          <w:rFonts w:hint="eastAsia" w:ascii="仿宋_GB2312" w:hAnsi="宋体" w:eastAsia="仿宋_GB2312"/>
          <w:color w:val="000000" w:themeColor="text1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 xml:space="preserve">    </w:t>
      </w:r>
      <w:r>
        <w:rPr>
          <w:rFonts w:ascii="仿宋_GB2312" w:hAnsi="宋体" w:eastAsia="仿宋_GB2312"/>
          <w:color w:val="000000" w:themeColor="text1"/>
          <w:sz w:val="28"/>
          <w:szCs w:val="28"/>
          <w:highlight w:val="none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ascii="仿宋_GB2312" w:hAnsi="宋体" w:eastAsia="仿宋_GB2312"/>
          <w:color w:val="000000" w:themeColor="text1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 xml:space="preserve">   </w:t>
      </w:r>
      <w:r>
        <w:rPr>
          <w:rFonts w:ascii="仿宋_GB2312" w:hAnsi="宋体" w:eastAsia="仿宋_GB2312"/>
          <w:color w:val="000000" w:themeColor="text1"/>
          <w:sz w:val="28"/>
          <w:szCs w:val="28"/>
          <w:highlight w:val="none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_GB2312" w:hAnsi="宋体" w:eastAsia="仿宋_GB2312"/>
          <w:color w:val="000000" w:themeColor="text1"/>
          <w:sz w:val="28"/>
          <w:szCs w:val="28"/>
          <w:highlight w:val="none"/>
          <w14:textFill>
            <w14:solidFill>
              <w14:schemeClr w14:val="tx1"/>
            </w14:solidFill>
          </w14:textFill>
        </w:rPr>
        <w:t>二○二</w:t>
      </w:r>
      <w:r>
        <w:rPr>
          <w:rFonts w:hint="eastAsia" w:ascii="仿宋_GB2312" w:hAnsi="宋体" w:eastAsia="仿宋_GB2312"/>
          <w:color w:val="000000" w:themeColor="text1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一</w:t>
      </w:r>
      <w:r>
        <w:rPr>
          <w:rFonts w:hint="eastAsia" w:ascii="仿宋_GB2312" w:hAnsi="宋体" w:eastAsia="仿宋_GB2312"/>
          <w:color w:val="000000" w:themeColor="text1"/>
          <w:sz w:val="28"/>
          <w:szCs w:val="28"/>
          <w:highlight w:val="none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hAnsi="宋体" w:eastAsia="仿宋_GB2312"/>
          <w:color w:val="000000" w:themeColor="text1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十二</w:t>
      </w:r>
      <w:r>
        <w:rPr>
          <w:rFonts w:hint="eastAsia" w:ascii="仿宋_GB2312" w:hAnsi="宋体" w:eastAsia="仿宋_GB2312"/>
          <w:color w:val="000000" w:themeColor="text1"/>
          <w:sz w:val="28"/>
          <w:szCs w:val="28"/>
          <w:highlight w:val="none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hAnsi="宋体" w:eastAsia="仿宋_GB2312"/>
          <w:color w:val="000000" w:themeColor="text1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二十四</w:t>
      </w:r>
      <w:r>
        <w:rPr>
          <w:rFonts w:hint="eastAsia" w:ascii="仿宋_GB2312" w:hAnsi="宋体" w:eastAsia="仿宋_GB2312"/>
          <w:color w:val="000000" w:themeColor="text1"/>
          <w:sz w:val="28"/>
          <w:szCs w:val="28"/>
          <w:highlight w:val="none"/>
          <w14:textFill>
            <w14:solidFill>
              <w14:schemeClr w14:val="tx1"/>
            </w14:solidFill>
          </w14:textFill>
        </w:rPr>
        <w:t>日</w:t>
      </w:r>
    </w:p>
    <w:sectPr>
      <w:pgSz w:w="11906" w:h="16838"/>
      <w:pgMar w:top="1134" w:right="1134" w:bottom="1134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5A64"/>
    <w:rsid w:val="0001663C"/>
    <w:rsid w:val="000246A0"/>
    <w:rsid w:val="00041947"/>
    <w:rsid w:val="000457F0"/>
    <w:rsid w:val="000530DA"/>
    <w:rsid w:val="000628C9"/>
    <w:rsid w:val="00076BC6"/>
    <w:rsid w:val="000828B3"/>
    <w:rsid w:val="00083C50"/>
    <w:rsid w:val="00091BA9"/>
    <w:rsid w:val="000A0124"/>
    <w:rsid w:val="000A568F"/>
    <w:rsid w:val="000B21EB"/>
    <w:rsid w:val="000C0B2D"/>
    <w:rsid w:val="00102794"/>
    <w:rsid w:val="00106B04"/>
    <w:rsid w:val="00114665"/>
    <w:rsid w:val="001231AA"/>
    <w:rsid w:val="00127ADF"/>
    <w:rsid w:val="00140E9C"/>
    <w:rsid w:val="00141688"/>
    <w:rsid w:val="0014538F"/>
    <w:rsid w:val="0014719A"/>
    <w:rsid w:val="00153742"/>
    <w:rsid w:val="00160681"/>
    <w:rsid w:val="00185BD3"/>
    <w:rsid w:val="001860A0"/>
    <w:rsid w:val="00187D4A"/>
    <w:rsid w:val="0019127B"/>
    <w:rsid w:val="00191409"/>
    <w:rsid w:val="00191C54"/>
    <w:rsid w:val="001A17EC"/>
    <w:rsid w:val="001A3854"/>
    <w:rsid w:val="001A6E66"/>
    <w:rsid w:val="001D14A5"/>
    <w:rsid w:val="001F0CA6"/>
    <w:rsid w:val="001F7F0A"/>
    <w:rsid w:val="0020591E"/>
    <w:rsid w:val="00206334"/>
    <w:rsid w:val="00210752"/>
    <w:rsid w:val="00222224"/>
    <w:rsid w:val="002227F1"/>
    <w:rsid w:val="002400B5"/>
    <w:rsid w:val="00275921"/>
    <w:rsid w:val="002819D3"/>
    <w:rsid w:val="00295701"/>
    <w:rsid w:val="00297A6D"/>
    <w:rsid w:val="002A4F3A"/>
    <w:rsid w:val="002B4520"/>
    <w:rsid w:val="002B5D9D"/>
    <w:rsid w:val="002C2685"/>
    <w:rsid w:val="002C3AF8"/>
    <w:rsid w:val="002D0872"/>
    <w:rsid w:val="002D0E2C"/>
    <w:rsid w:val="002D7B2D"/>
    <w:rsid w:val="002E652D"/>
    <w:rsid w:val="002F10E5"/>
    <w:rsid w:val="002F7863"/>
    <w:rsid w:val="00301103"/>
    <w:rsid w:val="00303A90"/>
    <w:rsid w:val="00315AB5"/>
    <w:rsid w:val="003165FA"/>
    <w:rsid w:val="00320FFC"/>
    <w:rsid w:val="00336D23"/>
    <w:rsid w:val="00351165"/>
    <w:rsid w:val="00351C57"/>
    <w:rsid w:val="00361BB8"/>
    <w:rsid w:val="00362246"/>
    <w:rsid w:val="00362ECB"/>
    <w:rsid w:val="00365A64"/>
    <w:rsid w:val="00396248"/>
    <w:rsid w:val="003A5F63"/>
    <w:rsid w:val="003B6BB5"/>
    <w:rsid w:val="003B6DD7"/>
    <w:rsid w:val="003D39C5"/>
    <w:rsid w:val="003D4083"/>
    <w:rsid w:val="003E2ED5"/>
    <w:rsid w:val="003E4D43"/>
    <w:rsid w:val="004036E8"/>
    <w:rsid w:val="00415D05"/>
    <w:rsid w:val="0043628D"/>
    <w:rsid w:val="00441A97"/>
    <w:rsid w:val="004464D1"/>
    <w:rsid w:val="004539D3"/>
    <w:rsid w:val="004542F2"/>
    <w:rsid w:val="00455FBA"/>
    <w:rsid w:val="00461800"/>
    <w:rsid w:val="00462167"/>
    <w:rsid w:val="00466CEC"/>
    <w:rsid w:val="00477896"/>
    <w:rsid w:val="00481160"/>
    <w:rsid w:val="004816C1"/>
    <w:rsid w:val="00484735"/>
    <w:rsid w:val="00495D93"/>
    <w:rsid w:val="004A7812"/>
    <w:rsid w:val="004B18B4"/>
    <w:rsid w:val="004B1F21"/>
    <w:rsid w:val="004B34B1"/>
    <w:rsid w:val="004C5DC4"/>
    <w:rsid w:val="004C7057"/>
    <w:rsid w:val="004E50AE"/>
    <w:rsid w:val="004E527B"/>
    <w:rsid w:val="004E66EA"/>
    <w:rsid w:val="004F69E0"/>
    <w:rsid w:val="005008F0"/>
    <w:rsid w:val="00513002"/>
    <w:rsid w:val="00516BB4"/>
    <w:rsid w:val="00534F91"/>
    <w:rsid w:val="00553088"/>
    <w:rsid w:val="00554896"/>
    <w:rsid w:val="00560575"/>
    <w:rsid w:val="005627EC"/>
    <w:rsid w:val="00570ED9"/>
    <w:rsid w:val="005749A9"/>
    <w:rsid w:val="0057556E"/>
    <w:rsid w:val="00583BF3"/>
    <w:rsid w:val="005847F1"/>
    <w:rsid w:val="005B0C2E"/>
    <w:rsid w:val="005B145A"/>
    <w:rsid w:val="005B4EE3"/>
    <w:rsid w:val="005C4FDB"/>
    <w:rsid w:val="005F3FDA"/>
    <w:rsid w:val="00615CD5"/>
    <w:rsid w:val="0061695E"/>
    <w:rsid w:val="00625674"/>
    <w:rsid w:val="006318F4"/>
    <w:rsid w:val="0065428C"/>
    <w:rsid w:val="00656C8C"/>
    <w:rsid w:val="00662389"/>
    <w:rsid w:val="00663393"/>
    <w:rsid w:val="006720BB"/>
    <w:rsid w:val="006943D0"/>
    <w:rsid w:val="006A4EED"/>
    <w:rsid w:val="006B6AF5"/>
    <w:rsid w:val="006B70E7"/>
    <w:rsid w:val="006C2691"/>
    <w:rsid w:val="006C4219"/>
    <w:rsid w:val="006D2689"/>
    <w:rsid w:val="006D7A2B"/>
    <w:rsid w:val="006E10D7"/>
    <w:rsid w:val="00701CFD"/>
    <w:rsid w:val="0070264C"/>
    <w:rsid w:val="0070675F"/>
    <w:rsid w:val="0075007B"/>
    <w:rsid w:val="0075366A"/>
    <w:rsid w:val="007655E6"/>
    <w:rsid w:val="00773980"/>
    <w:rsid w:val="00780ADD"/>
    <w:rsid w:val="007836A6"/>
    <w:rsid w:val="00790DD9"/>
    <w:rsid w:val="00791ED4"/>
    <w:rsid w:val="00791F58"/>
    <w:rsid w:val="007956F0"/>
    <w:rsid w:val="007A0DFD"/>
    <w:rsid w:val="007B2103"/>
    <w:rsid w:val="007C326A"/>
    <w:rsid w:val="007C5197"/>
    <w:rsid w:val="007D3C67"/>
    <w:rsid w:val="007D6FE3"/>
    <w:rsid w:val="007E0766"/>
    <w:rsid w:val="007F230E"/>
    <w:rsid w:val="007F5B91"/>
    <w:rsid w:val="007F78CF"/>
    <w:rsid w:val="00802322"/>
    <w:rsid w:val="0080639A"/>
    <w:rsid w:val="00824521"/>
    <w:rsid w:val="00844FFE"/>
    <w:rsid w:val="00873A9A"/>
    <w:rsid w:val="00883358"/>
    <w:rsid w:val="00895B14"/>
    <w:rsid w:val="008C0992"/>
    <w:rsid w:val="008C3C13"/>
    <w:rsid w:val="008E3BE2"/>
    <w:rsid w:val="008F1EEA"/>
    <w:rsid w:val="00902A36"/>
    <w:rsid w:val="00906DFB"/>
    <w:rsid w:val="00916EA6"/>
    <w:rsid w:val="00923CBA"/>
    <w:rsid w:val="00923DF1"/>
    <w:rsid w:val="009409DC"/>
    <w:rsid w:val="00962425"/>
    <w:rsid w:val="00970333"/>
    <w:rsid w:val="0097190E"/>
    <w:rsid w:val="009758A7"/>
    <w:rsid w:val="009774F2"/>
    <w:rsid w:val="00981418"/>
    <w:rsid w:val="00995283"/>
    <w:rsid w:val="009B102E"/>
    <w:rsid w:val="009E5BFD"/>
    <w:rsid w:val="009F0128"/>
    <w:rsid w:val="009F644B"/>
    <w:rsid w:val="009F6E54"/>
    <w:rsid w:val="00A06423"/>
    <w:rsid w:val="00A2397C"/>
    <w:rsid w:val="00A43CF0"/>
    <w:rsid w:val="00A547CF"/>
    <w:rsid w:val="00A5785C"/>
    <w:rsid w:val="00A728B9"/>
    <w:rsid w:val="00A81270"/>
    <w:rsid w:val="00A914C9"/>
    <w:rsid w:val="00A97CF5"/>
    <w:rsid w:val="00AA6685"/>
    <w:rsid w:val="00AB079C"/>
    <w:rsid w:val="00AB4526"/>
    <w:rsid w:val="00AB4678"/>
    <w:rsid w:val="00AB60C3"/>
    <w:rsid w:val="00AC30FB"/>
    <w:rsid w:val="00AD26F3"/>
    <w:rsid w:val="00AE1FDE"/>
    <w:rsid w:val="00AF4130"/>
    <w:rsid w:val="00B10D32"/>
    <w:rsid w:val="00B13EF9"/>
    <w:rsid w:val="00B23C0A"/>
    <w:rsid w:val="00B44413"/>
    <w:rsid w:val="00B47311"/>
    <w:rsid w:val="00B60F10"/>
    <w:rsid w:val="00B917B0"/>
    <w:rsid w:val="00B96CF7"/>
    <w:rsid w:val="00BA0B87"/>
    <w:rsid w:val="00BB00F9"/>
    <w:rsid w:val="00BB26A5"/>
    <w:rsid w:val="00BB569F"/>
    <w:rsid w:val="00BB65B3"/>
    <w:rsid w:val="00BC1489"/>
    <w:rsid w:val="00BC7A2F"/>
    <w:rsid w:val="00BE0942"/>
    <w:rsid w:val="00BF1B94"/>
    <w:rsid w:val="00BF6DB9"/>
    <w:rsid w:val="00C040B2"/>
    <w:rsid w:val="00C10FB0"/>
    <w:rsid w:val="00C3324B"/>
    <w:rsid w:val="00C33BA1"/>
    <w:rsid w:val="00C35CB3"/>
    <w:rsid w:val="00C379CC"/>
    <w:rsid w:val="00C513C1"/>
    <w:rsid w:val="00C55EE7"/>
    <w:rsid w:val="00C632A6"/>
    <w:rsid w:val="00C64786"/>
    <w:rsid w:val="00C650AE"/>
    <w:rsid w:val="00C655F8"/>
    <w:rsid w:val="00C67D58"/>
    <w:rsid w:val="00C7132A"/>
    <w:rsid w:val="00C75E7C"/>
    <w:rsid w:val="00CA28AA"/>
    <w:rsid w:val="00CA6205"/>
    <w:rsid w:val="00CC42FD"/>
    <w:rsid w:val="00CC6D25"/>
    <w:rsid w:val="00CC7AB8"/>
    <w:rsid w:val="00CE471B"/>
    <w:rsid w:val="00CE68F8"/>
    <w:rsid w:val="00CF2D80"/>
    <w:rsid w:val="00CF2ED4"/>
    <w:rsid w:val="00D0687C"/>
    <w:rsid w:val="00D108FA"/>
    <w:rsid w:val="00D2595E"/>
    <w:rsid w:val="00D3246B"/>
    <w:rsid w:val="00D512A8"/>
    <w:rsid w:val="00D54AC0"/>
    <w:rsid w:val="00D63339"/>
    <w:rsid w:val="00D6396B"/>
    <w:rsid w:val="00D71CF0"/>
    <w:rsid w:val="00DA324E"/>
    <w:rsid w:val="00DC56DC"/>
    <w:rsid w:val="00DD7BBA"/>
    <w:rsid w:val="00DE0D50"/>
    <w:rsid w:val="00DF359B"/>
    <w:rsid w:val="00DF5581"/>
    <w:rsid w:val="00E0494A"/>
    <w:rsid w:val="00E140E3"/>
    <w:rsid w:val="00E24E70"/>
    <w:rsid w:val="00E351AF"/>
    <w:rsid w:val="00E404FB"/>
    <w:rsid w:val="00E52C56"/>
    <w:rsid w:val="00E533B5"/>
    <w:rsid w:val="00E5388B"/>
    <w:rsid w:val="00E64417"/>
    <w:rsid w:val="00E663EB"/>
    <w:rsid w:val="00E7080D"/>
    <w:rsid w:val="00E850AF"/>
    <w:rsid w:val="00E9260F"/>
    <w:rsid w:val="00E92FB2"/>
    <w:rsid w:val="00EA1A23"/>
    <w:rsid w:val="00EA3E46"/>
    <w:rsid w:val="00EA50E9"/>
    <w:rsid w:val="00EB561E"/>
    <w:rsid w:val="00EC5489"/>
    <w:rsid w:val="00ED1F5F"/>
    <w:rsid w:val="00ED75E2"/>
    <w:rsid w:val="00EE59DE"/>
    <w:rsid w:val="00EF2DF1"/>
    <w:rsid w:val="00F015AF"/>
    <w:rsid w:val="00F0171F"/>
    <w:rsid w:val="00F15618"/>
    <w:rsid w:val="00F17052"/>
    <w:rsid w:val="00F226D3"/>
    <w:rsid w:val="00F26D0A"/>
    <w:rsid w:val="00F50752"/>
    <w:rsid w:val="00F52BF0"/>
    <w:rsid w:val="00F53F95"/>
    <w:rsid w:val="00F62654"/>
    <w:rsid w:val="00F63AF5"/>
    <w:rsid w:val="00F65E21"/>
    <w:rsid w:val="00F93A81"/>
    <w:rsid w:val="00F952B9"/>
    <w:rsid w:val="00F960E7"/>
    <w:rsid w:val="00FB5C98"/>
    <w:rsid w:val="00FC5A9E"/>
    <w:rsid w:val="00FF1740"/>
    <w:rsid w:val="00FF2EF1"/>
    <w:rsid w:val="01980159"/>
    <w:rsid w:val="112472A2"/>
    <w:rsid w:val="11ED49C1"/>
    <w:rsid w:val="14E73892"/>
    <w:rsid w:val="16B73A38"/>
    <w:rsid w:val="1A7372E2"/>
    <w:rsid w:val="1B7A57B1"/>
    <w:rsid w:val="1BA129BB"/>
    <w:rsid w:val="1D0B7CB4"/>
    <w:rsid w:val="1DB4536B"/>
    <w:rsid w:val="1F9C7FEB"/>
    <w:rsid w:val="1FCF00A4"/>
    <w:rsid w:val="22B81EF5"/>
    <w:rsid w:val="27AA766D"/>
    <w:rsid w:val="2DA37505"/>
    <w:rsid w:val="34826555"/>
    <w:rsid w:val="35A60BC4"/>
    <w:rsid w:val="3F0C7388"/>
    <w:rsid w:val="408E6C3C"/>
    <w:rsid w:val="44FA7F6C"/>
    <w:rsid w:val="484A3282"/>
    <w:rsid w:val="4A4121DF"/>
    <w:rsid w:val="4D70736F"/>
    <w:rsid w:val="4F686F01"/>
    <w:rsid w:val="507524AC"/>
    <w:rsid w:val="519A7E75"/>
    <w:rsid w:val="59B60F0F"/>
    <w:rsid w:val="5DF06C82"/>
    <w:rsid w:val="607D74DC"/>
    <w:rsid w:val="69177907"/>
    <w:rsid w:val="71B444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link w:val="8"/>
    <w:semiHidden/>
    <w:unhideWhenUsed/>
    <w:qFormat/>
    <w:uiPriority w:val="9"/>
    <w:pPr>
      <w:widowControl/>
      <w:spacing w:before="100" w:beforeAutospacing="1" w:after="100" w:afterAutospacing="1"/>
      <w:jc w:val="left"/>
      <w:outlineLvl w:val="1"/>
    </w:pPr>
    <w:rPr>
      <w:rFonts w:ascii="宋体" w:hAnsi="宋体" w:cs="宋体"/>
      <w:b/>
      <w:bCs/>
      <w:kern w:val="0"/>
      <w:sz w:val="36"/>
      <w:szCs w:val="36"/>
      <w:lang w:val="zh-CN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qFormat/>
    <w:uiPriority w:val="99"/>
    <w:rPr>
      <w:color w:val="0000FF"/>
      <w:u w:val="single"/>
    </w:rPr>
  </w:style>
  <w:style w:type="character" w:customStyle="1" w:styleId="8">
    <w:name w:val="标题 2 Char"/>
    <w:basedOn w:val="6"/>
    <w:link w:val="2"/>
    <w:semiHidden/>
    <w:qFormat/>
    <w:uiPriority w:val="9"/>
    <w:rPr>
      <w:rFonts w:ascii="宋体" w:hAnsi="宋体" w:eastAsia="宋体" w:cs="宋体"/>
      <w:b/>
      <w:bCs/>
      <w:kern w:val="0"/>
      <w:sz w:val="36"/>
      <w:szCs w:val="36"/>
      <w:lang w:val="zh-CN" w:eastAsia="zh-CN"/>
    </w:rPr>
  </w:style>
  <w:style w:type="character" w:customStyle="1" w:styleId="9">
    <w:name w:val="页眉 Char"/>
    <w:basedOn w:val="6"/>
    <w:link w:val="4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0">
    <w:name w:val="页脚 Char"/>
    <w:basedOn w:val="6"/>
    <w:link w:val="3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1">
    <w:name w:val="fontstyle01"/>
    <w:basedOn w:val="6"/>
    <w:qFormat/>
    <w:uiPriority w:val="0"/>
    <w:rPr>
      <w:rFonts w:hint="default" w:ascii="仿宋" w:hAnsi="仿宋"/>
      <w:color w:val="000000"/>
      <w:sz w:val="28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140</Words>
  <Characters>803</Characters>
  <Lines>6</Lines>
  <Paragraphs>1</Paragraphs>
  <TotalTime>1</TotalTime>
  <ScaleCrop>false</ScaleCrop>
  <LinksUpToDate>false</LinksUpToDate>
  <CharactersWithSpaces>942</CharactersWithSpaces>
  <Application>WPS Office_11.1.0.11194_F1E327BC-269C-435d-A152-05C5408002CA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2020-07-10T06:28:00Z</dcterms:created>
  <dc:creator>冯玉玺</dc:creator>
  <cp:lastModifiedBy>冯玉玺</cp:lastModifiedBy>
  <cp:lastPrinted>2021-01-26T01:56:00Z</cp:lastPrinted>
  <dcterms:modified xsi:type="dcterms:W3CDTF">2021-12-24T06:35:22Z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2052-11.1.0.11194</vt:lpwstr>
  </property>
  <property fmtid="{D5CDD505-2E9C-101B-9397-08002B2CF9AE}" pid="3" name="ICV">
    <vt:lpwstr>9401A7804B7E423392D1681BA33E5C2D</vt:lpwstr>
  </property>
</Properties>
</file>